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57D" w:rsidRDefault="00350668" w:rsidP="0037257D">
      <w:pPr>
        <w:rPr>
          <w:rFonts w:ascii="Arial" w:hAnsi="Arial"/>
          <w:sz w:val="22"/>
        </w:rPr>
      </w:pPr>
      <w:r>
        <w:rPr>
          <w:rFonts w:ascii="Arial" w:hAnsi="Arial"/>
          <w:sz w:val="22"/>
        </w:rPr>
        <w:t xml:space="preserve">Vicenza, </w:t>
      </w:r>
      <w:r w:rsidR="003B1586">
        <w:rPr>
          <w:rFonts w:ascii="Arial" w:hAnsi="Arial"/>
          <w:sz w:val="22"/>
        </w:rPr>
        <w:t xml:space="preserve">18 </w:t>
      </w:r>
      <w:r w:rsidR="00FC2F39">
        <w:rPr>
          <w:rFonts w:ascii="Arial" w:hAnsi="Arial"/>
          <w:sz w:val="22"/>
        </w:rPr>
        <w:t xml:space="preserve">Febbraio 2015                                                                   </w:t>
      </w:r>
      <w:r w:rsidR="0037257D">
        <w:rPr>
          <w:rFonts w:ascii="Arial" w:hAnsi="Arial"/>
          <w:sz w:val="22"/>
        </w:rPr>
        <w:t xml:space="preserve">Circolare n.  </w:t>
      </w:r>
      <w:r w:rsidR="00B640DD">
        <w:rPr>
          <w:rFonts w:ascii="Arial" w:hAnsi="Arial"/>
          <w:sz w:val="22"/>
        </w:rPr>
        <w:t>2053</w:t>
      </w:r>
    </w:p>
    <w:p w:rsidR="0037257D" w:rsidRPr="00CD3F85" w:rsidRDefault="0037257D" w:rsidP="0037257D">
      <w:pPr>
        <w:rPr>
          <w:rFonts w:ascii="Arial" w:hAnsi="Arial"/>
          <w:b/>
          <w:sz w:val="22"/>
        </w:rPr>
      </w:pPr>
      <w:r>
        <w:rPr>
          <w:rFonts w:ascii="Arial" w:hAnsi="Arial"/>
          <w:sz w:val="22"/>
        </w:rPr>
        <w:t xml:space="preserve">                                                                                  </w:t>
      </w:r>
      <w:r w:rsidR="00CD3F85">
        <w:rPr>
          <w:rFonts w:ascii="Arial" w:hAnsi="Arial"/>
          <w:sz w:val="22"/>
        </w:rPr>
        <w:t xml:space="preserve">               </w:t>
      </w:r>
      <w:r w:rsidR="00CD3F85" w:rsidRPr="00CD3F85">
        <w:rPr>
          <w:rFonts w:ascii="Arial" w:hAnsi="Arial"/>
          <w:b/>
          <w:sz w:val="22"/>
        </w:rPr>
        <w:t xml:space="preserve">Responsabile: SPAGNOLO MAELA </w:t>
      </w:r>
    </w:p>
    <w:p w:rsidR="0037257D" w:rsidRDefault="0037257D" w:rsidP="0037257D">
      <w:pPr>
        <w:rPr>
          <w:rFonts w:ascii="Arial" w:hAnsi="Arial"/>
          <w:sz w:val="22"/>
        </w:rPr>
      </w:pPr>
      <w:r>
        <w:rPr>
          <w:rFonts w:ascii="Arial" w:hAnsi="Arial"/>
          <w:sz w:val="22"/>
        </w:rPr>
        <w:t xml:space="preserve">   </w:t>
      </w:r>
    </w:p>
    <w:p w:rsidR="0037257D" w:rsidRDefault="007367E4" w:rsidP="0037257D">
      <w:pPr>
        <w:rPr>
          <w:rFonts w:ascii="Arial" w:hAnsi="Arial"/>
          <w:sz w:val="22"/>
        </w:rPr>
      </w:pPr>
      <w:r>
        <w:rPr>
          <w:noProof/>
        </w:rPr>
        <w:drawing>
          <wp:anchor distT="0" distB="0" distL="114300" distR="114300" simplePos="0" relativeHeight="251656704" behindDoc="1" locked="0" layoutInCell="0" allowOverlap="1">
            <wp:simplePos x="0" y="0"/>
            <wp:positionH relativeFrom="column">
              <wp:posOffset>4217670</wp:posOffset>
            </wp:positionH>
            <wp:positionV relativeFrom="paragraph">
              <wp:posOffset>-635</wp:posOffset>
            </wp:positionV>
            <wp:extent cx="1747520" cy="1310640"/>
            <wp:effectExtent l="19050" t="0" r="5080" b="0"/>
            <wp:wrapThrough wrapText="bothSides">
              <wp:wrapPolygon edited="0">
                <wp:start x="-235" y="0"/>
                <wp:lineTo x="-235" y="21349"/>
                <wp:lineTo x="21663" y="21349"/>
                <wp:lineTo x="21663" y="0"/>
                <wp:lineTo x="-235" y="0"/>
              </wp:wrapPolygon>
            </wp:wrapThrough>
            <wp:docPr id="205" name="Immagine 205" descr="gond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gondole"/>
                    <pic:cNvPicPr>
                      <a:picLocks noChangeAspect="1" noChangeArrowheads="1"/>
                    </pic:cNvPicPr>
                  </pic:nvPicPr>
                  <pic:blipFill>
                    <a:blip r:embed="rId8" cstate="print"/>
                    <a:srcRect/>
                    <a:stretch>
                      <a:fillRect/>
                    </a:stretch>
                  </pic:blipFill>
                  <pic:spPr bwMode="auto">
                    <a:xfrm>
                      <a:off x="0" y="0"/>
                      <a:ext cx="1747520" cy="1310640"/>
                    </a:xfrm>
                    <a:prstGeom prst="rect">
                      <a:avLst/>
                    </a:prstGeom>
                    <a:noFill/>
                    <a:ln w="9525">
                      <a:noFill/>
                      <a:miter lim="800000"/>
                      <a:headEnd/>
                      <a:tailEnd/>
                    </a:ln>
                  </pic:spPr>
                </pic:pic>
              </a:graphicData>
            </a:graphic>
          </wp:anchor>
        </w:drawing>
      </w:r>
      <w:r>
        <w:rPr>
          <w:noProof/>
        </w:rPr>
        <w:drawing>
          <wp:anchor distT="0" distB="0" distL="114300" distR="114300" simplePos="0" relativeHeight="251655680" behindDoc="1" locked="0" layoutInCell="0" allowOverlap="1">
            <wp:simplePos x="0" y="0"/>
            <wp:positionH relativeFrom="column">
              <wp:posOffset>-80010</wp:posOffset>
            </wp:positionH>
            <wp:positionV relativeFrom="paragraph">
              <wp:posOffset>-635</wp:posOffset>
            </wp:positionV>
            <wp:extent cx="1747520" cy="1310640"/>
            <wp:effectExtent l="19050" t="0" r="5080" b="0"/>
            <wp:wrapThrough wrapText="bothSides">
              <wp:wrapPolygon edited="0">
                <wp:start x="-235" y="0"/>
                <wp:lineTo x="-235" y="21349"/>
                <wp:lineTo x="21663" y="21349"/>
                <wp:lineTo x="21663" y="0"/>
                <wp:lineTo x="-235" y="0"/>
              </wp:wrapPolygon>
            </wp:wrapThrough>
            <wp:docPr id="204" name="Immagine 204" descr="gond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gondole"/>
                    <pic:cNvPicPr>
                      <a:picLocks noChangeAspect="1" noChangeArrowheads="1"/>
                    </pic:cNvPicPr>
                  </pic:nvPicPr>
                  <pic:blipFill>
                    <a:blip r:embed="rId8" cstate="print"/>
                    <a:srcRect/>
                    <a:stretch>
                      <a:fillRect/>
                    </a:stretch>
                  </pic:blipFill>
                  <pic:spPr bwMode="auto">
                    <a:xfrm>
                      <a:off x="0" y="0"/>
                      <a:ext cx="1747520" cy="1310640"/>
                    </a:xfrm>
                    <a:prstGeom prst="rect">
                      <a:avLst/>
                    </a:prstGeom>
                    <a:noFill/>
                    <a:ln w="9525">
                      <a:noFill/>
                      <a:miter lim="800000"/>
                      <a:headEnd/>
                      <a:tailEnd/>
                    </a:ln>
                  </pic:spPr>
                </pic:pic>
              </a:graphicData>
            </a:graphic>
          </wp:anchor>
        </w:drawing>
      </w:r>
      <w:r w:rsidR="0037257D">
        <w:rPr>
          <w:rFonts w:ascii="Arial" w:hAnsi="Arial"/>
          <w:sz w:val="22"/>
        </w:rPr>
        <w:t xml:space="preserve">      </w:t>
      </w:r>
    </w:p>
    <w:p w:rsidR="0037257D" w:rsidRDefault="002849F6" w:rsidP="0037257D">
      <w:pPr>
        <w:rPr>
          <w:rFonts w:ascii="Arial" w:hAnsi="Arial"/>
          <w:sz w:val="22"/>
        </w:rPr>
      </w:pPr>
      <w:r w:rsidRPr="002849F6">
        <w:rPr>
          <w:noProof/>
        </w:rPr>
        <w:pict>
          <v:shapetype id="_x0000_t166" coordsize="21600,21600" o:spt="166" adj="6054" path="m,l21600,m,10125c7200@1,14400@1,21600,10125m,11475c7200@2,14400@2,21600,11475m,21600r21600,e">
            <v:formulas>
              <v:f eqn="prod #0 4 3"/>
              <v:f eqn="sum @0 0 4275"/>
              <v:f eqn="sum @0 0 2925"/>
            </v:formulas>
            <v:path textpathok="t" o:connecttype="rect"/>
            <v:textpath on="t" fitshape="t" xscale="t"/>
            <v:handles>
              <v:h position="center,#0" yrange="1308,20292"/>
            </v:handles>
            <o:lock v:ext="edit" text="t" shapetype="t"/>
          </v:shapetype>
          <v:shape id="_x0000_s1227" type="#_x0000_t166" style="position:absolute;margin-left:-2.6pt;margin-top:8.9pt;width:194.4pt;height:129.6pt;z-index:251654656" o:allowincell="f" adj=",5400" fillcolor="#f60" strokeweight="2pt">
            <v:fill opacity=".5"/>
            <v:shadow on="t" color="#99f" offset="3pt"/>
            <v:textpath style="font-family:&quot;Arial Narrow&quot;;v-text-kern:t" trim="t" fitpath="t" xscale="f" string="VENEZIA"/>
          </v:shape>
        </w:pict>
      </w:r>
    </w:p>
    <w:p w:rsidR="0037257D" w:rsidRDefault="0037257D" w:rsidP="0037257D">
      <w:pPr>
        <w:rPr>
          <w:rFonts w:ascii="Arial" w:hAnsi="Arial"/>
          <w:sz w:val="22"/>
        </w:rPr>
      </w:pPr>
    </w:p>
    <w:p w:rsidR="0037257D" w:rsidRDefault="0037257D" w:rsidP="0037257D">
      <w:pPr>
        <w:rPr>
          <w:rFonts w:ascii="Arial" w:hAnsi="Arial"/>
          <w:sz w:val="22"/>
        </w:rPr>
      </w:pPr>
    </w:p>
    <w:p w:rsidR="0037257D" w:rsidRDefault="007367E4" w:rsidP="0037257D">
      <w:pPr>
        <w:jc w:val="both"/>
        <w:rPr>
          <w:rFonts w:ascii="Arial" w:hAnsi="Arial"/>
        </w:rPr>
      </w:pPr>
      <w:r>
        <w:rPr>
          <w:noProof/>
        </w:rPr>
        <w:drawing>
          <wp:anchor distT="0" distB="0" distL="114300" distR="114300" simplePos="0" relativeHeight="251657728" behindDoc="1" locked="0" layoutInCell="0" allowOverlap="1">
            <wp:simplePos x="0" y="0"/>
            <wp:positionH relativeFrom="column">
              <wp:posOffset>607060</wp:posOffset>
            </wp:positionH>
            <wp:positionV relativeFrom="paragraph">
              <wp:posOffset>88265</wp:posOffset>
            </wp:positionV>
            <wp:extent cx="1463040" cy="835025"/>
            <wp:effectExtent l="19050" t="0" r="3810" b="0"/>
            <wp:wrapThrough wrapText="bothSides">
              <wp:wrapPolygon edited="0">
                <wp:start x="-281" y="0"/>
                <wp:lineTo x="-281" y="21189"/>
                <wp:lineTo x="21656" y="21189"/>
                <wp:lineTo x="21656" y="0"/>
                <wp:lineTo x="-281" y="0"/>
              </wp:wrapPolygon>
            </wp:wrapThrough>
            <wp:docPr id="206" name="Immagine 206" descr="leoRugit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leoRugitTH"/>
                    <pic:cNvPicPr>
                      <a:picLocks noChangeAspect="1" noChangeArrowheads="1"/>
                    </pic:cNvPicPr>
                  </pic:nvPicPr>
                  <pic:blipFill>
                    <a:blip r:embed="rId9" cstate="print"/>
                    <a:srcRect/>
                    <a:stretch>
                      <a:fillRect/>
                    </a:stretch>
                  </pic:blipFill>
                  <pic:spPr bwMode="auto">
                    <a:xfrm>
                      <a:off x="0" y="0"/>
                      <a:ext cx="1463040" cy="835025"/>
                    </a:xfrm>
                    <a:prstGeom prst="rect">
                      <a:avLst/>
                    </a:prstGeom>
                    <a:noFill/>
                    <a:ln w="9525">
                      <a:noFill/>
                      <a:miter lim="800000"/>
                      <a:headEnd/>
                      <a:tailEnd/>
                    </a:ln>
                  </pic:spPr>
                </pic:pic>
              </a:graphicData>
            </a:graphic>
          </wp:anchor>
        </w:drawing>
      </w:r>
    </w:p>
    <w:p w:rsidR="0037257D" w:rsidRDefault="0037257D" w:rsidP="0037257D">
      <w:pPr>
        <w:jc w:val="both"/>
        <w:rPr>
          <w:rFonts w:ascii="Arial" w:hAnsi="Arial"/>
        </w:rPr>
      </w:pPr>
    </w:p>
    <w:p w:rsidR="0037257D" w:rsidRDefault="0037257D" w:rsidP="0037257D">
      <w:pPr>
        <w:jc w:val="both"/>
        <w:rPr>
          <w:b/>
          <w:i/>
          <w:color w:val="800000"/>
          <w:sz w:val="36"/>
        </w:rPr>
      </w:pPr>
    </w:p>
    <w:p w:rsidR="0037257D" w:rsidRDefault="0037257D" w:rsidP="0037257D">
      <w:pPr>
        <w:jc w:val="both"/>
        <w:rPr>
          <w:b/>
          <w:i/>
          <w:color w:val="800000"/>
          <w:sz w:val="36"/>
        </w:rPr>
      </w:pPr>
    </w:p>
    <w:p w:rsidR="0037257D" w:rsidRDefault="002849F6" w:rsidP="0037257D">
      <w:pPr>
        <w:jc w:val="both"/>
        <w:rPr>
          <w:b/>
          <w:i/>
          <w:color w:val="800000"/>
          <w:sz w:val="36"/>
        </w:rPr>
      </w:pPr>
      <w:r w:rsidRPr="002849F6">
        <w:rPr>
          <w:noProof/>
        </w:rPr>
        <w:pict>
          <v:shapetype id="_x0000_t159" coordsize="21600,21600" o:spt="159" adj="1404,10800" path="m@37@0c@38@1@39@3@40@0@41@1@42@3@43@0m@30@4c@31@6@32@5@33@4@34@6@35@5@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226" type="#_x0000_t159" style="position:absolute;left:0;text-align:left;margin-left:.9pt;margin-top:2.75pt;width:468pt;height:57.6pt;z-index:251653632" o:allowincell="f" fillcolor="blue">
            <v:fill color2="red" focusposition=".5,.5" focussize="" type="gradientRadial"/>
            <v:shadow on="t" color="silver" offset="3pt,3pt"/>
            <v:textpath style="font-family:&quot;Arabic Transparent&quot;;font-size:32pt;font-weight:bold;v-text-kern:t" trim="t" fitpath="t" xscale="f" string="VISITE GUIDATE ALLA PIU' BELLA CITTA' DEL MONDO"/>
          </v:shape>
        </w:pict>
      </w:r>
    </w:p>
    <w:p w:rsidR="0037257D" w:rsidRDefault="0037257D" w:rsidP="0037257D">
      <w:pPr>
        <w:jc w:val="both"/>
        <w:rPr>
          <w:b/>
          <w:i/>
          <w:color w:val="800000"/>
          <w:sz w:val="36"/>
        </w:rPr>
      </w:pPr>
    </w:p>
    <w:p w:rsidR="0037257D" w:rsidRDefault="0037257D" w:rsidP="0037257D">
      <w:pPr>
        <w:jc w:val="both"/>
        <w:rPr>
          <w:b/>
          <w:i/>
          <w:color w:val="800000"/>
          <w:sz w:val="36"/>
        </w:rPr>
      </w:pPr>
    </w:p>
    <w:p w:rsidR="00C72EA2" w:rsidRPr="00C72EA2" w:rsidRDefault="00C72EA2" w:rsidP="0037257D">
      <w:pPr>
        <w:jc w:val="both"/>
        <w:rPr>
          <w:b/>
          <w:i/>
          <w:color w:val="800000"/>
          <w:sz w:val="24"/>
          <w:szCs w:val="24"/>
        </w:rPr>
      </w:pPr>
    </w:p>
    <w:p w:rsidR="0037257D" w:rsidRPr="00B34C0A" w:rsidRDefault="000D09D8" w:rsidP="00030335">
      <w:pPr>
        <w:jc w:val="center"/>
        <w:rPr>
          <w:b/>
          <w:i/>
          <w:color w:val="FF0066"/>
          <w:sz w:val="32"/>
          <w:szCs w:val="32"/>
        </w:rPr>
      </w:pPr>
      <w:r>
        <w:rPr>
          <w:b/>
          <w:i/>
          <w:color w:val="FF0066"/>
          <w:sz w:val="32"/>
          <w:szCs w:val="32"/>
        </w:rPr>
        <w:t xml:space="preserve">Altre tre giornate: </w:t>
      </w:r>
      <w:r w:rsidR="00447172">
        <w:rPr>
          <w:b/>
          <w:i/>
          <w:color w:val="FF0066"/>
          <w:sz w:val="32"/>
          <w:szCs w:val="32"/>
        </w:rPr>
        <w:t>19 Aprile</w:t>
      </w:r>
      <w:r w:rsidR="00FC2F39" w:rsidRPr="00B34C0A">
        <w:rPr>
          <w:b/>
          <w:i/>
          <w:color w:val="FF0066"/>
          <w:sz w:val="32"/>
          <w:szCs w:val="32"/>
        </w:rPr>
        <w:t>, 25 aprile</w:t>
      </w:r>
      <w:r w:rsidR="00AA6EBC">
        <w:rPr>
          <w:b/>
          <w:i/>
          <w:color w:val="FF0066"/>
          <w:sz w:val="32"/>
          <w:szCs w:val="32"/>
        </w:rPr>
        <w:t xml:space="preserve">, 30 </w:t>
      </w:r>
      <w:r w:rsidR="00B34C0A">
        <w:rPr>
          <w:b/>
          <w:i/>
          <w:color w:val="FF0066"/>
          <w:sz w:val="32"/>
          <w:szCs w:val="32"/>
        </w:rPr>
        <w:t xml:space="preserve">maggio </w:t>
      </w:r>
      <w:r>
        <w:rPr>
          <w:b/>
          <w:i/>
          <w:color w:val="FF0066"/>
          <w:sz w:val="32"/>
          <w:szCs w:val="32"/>
        </w:rPr>
        <w:t>2015</w:t>
      </w:r>
    </w:p>
    <w:p w:rsidR="00B34C0A" w:rsidRDefault="00B34C0A" w:rsidP="00B34C0A">
      <w:pPr>
        <w:jc w:val="both"/>
        <w:rPr>
          <w:rFonts w:ascii="Lucida Handwriting" w:hAnsi="Lucida Handwriting"/>
          <w:b/>
          <w:i/>
        </w:rPr>
      </w:pPr>
    </w:p>
    <w:p w:rsidR="00B34C0A" w:rsidRDefault="00B34C0A" w:rsidP="00B34C0A">
      <w:pPr>
        <w:jc w:val="both"/>
        <w:rPr>
          <w:rFonts w:ascii="Lucida Handwriting" w:hAnsi="Lucida Handwriting"/>
          <w:b/>
          <w:i/>
        </w:rPr>
      </w:pPr>
      <w:r w:rsidRPr="00EB40E3">
        <w:rPr>
          <w:rFonts w:ascii="Lucida Handwriting" w:hAnsi="Lucida Handwriting"/>
          <w:b/>
          <w:i/>
        </w:rPr>
        <w:t>Con lo stesso obbiettivo che ci aveva spinti a ripetere anc</w:t>
      </w:r>
      <w:r>
        <w:rPr>
          <w:rFonts w:ascii="Lucida Handwriting" w:hAnsi="Lucida Handwriting"/>
          <w:b/>
          <w:i/>
        </w:rPr>
        <w:t xml:space="preserve">he lo scorso anno </w:t>
      </w:r>
      <w:r w:rsidRPr="00EB40E3">
        <w:rPr>
          <w:rFonts w:ascii="Lucida Handwriting" w:hAnsi="Lucida Handwriting"/>
          <w:b/>
          <w:i/>
        </w:rPr>
        <w:t xml:space="preserve">itinerari ai quali ancora molti soci non erano riusciti a partecipare   per il “tutto esaurito” conseguente alle numerose richieste ed al numero chiuso per singola visita, riproponiamo </w:t>
      </w:r>
      <w:r>
        <w:rPr>
          <w:rFonts w:ascii="Lucida Handwriting" w:hAnsi="Lucida Handwriting"/>
          <w:b/>
          <w:i/>
        </w:rPr>
        <w:t xml:space="preserve"> tre visite già collaudate</w:t>
      </w:r>
      <w:r w:rsidR="000D09D8">
        <w:rPr>
          <w:rFonts w:ascii="Lucida Handwriting" w:hAnsi="Lucida Handwriting"/>
          <w:b/>
          <w:i/>
        </w:rPr>
        <w:t>. Vi anticipiamo che è in previsione per metà giugno un nuovo itinerario che sarà il  diciottesimo nuovo percorso quale ulteriore approfondimento della nostra ormai ampia</w:t>
      </w:r>
      <w:r w:rsidRPr="00EB40E3">
        <w:rPr>
          <w:rFonts w:ascii="Lucida Handwriting" w:hAnsi="Lucida Handwriting"/>
          <w:b/>
          <w:i/>
        </w:rPr>
        <w:t xml:space="preserve"> </w:t>
      </w:r>
      <w:r w:rsidR="000D09D8">
        <w:rPr>
          <w:rFonts w:ascii="Lucida Handwriting" w:hAnsi="Lucida Handwriting"/>
          <w:b/>
          <w:i/>
        </w:rPr>
        <w:t xml:space="preserve"> conoscenza della Repubblica Serenissima.</w:t>
      </w:r>
    </w:p>
    <w:p w:rsidR="00B34C0A" w:rsidRDefault="00B34C0A" w:rsidP="00B34C0A">
      <w:pPr>
        <w:jc w:val="both"/>
        <w:rPr>
          <w:rFonts w:ascii="Lucida Handwriting" w:hAnsi="Lucida Handwriting"/>
          <w:b/>
          <w:i/>
        </w:rPr>
      </w:pPr>
      <w:r>
        <w:rPr>
          <w:rFonts w:ascii="Lucida Handwriting" w:hAnsi="Lucida Handwriting"/>
          <w:b/>
          <w:i/>
        </w:rPr>
        <w:t>Ancora una volta ci sarà  l’immancabile Cristina a farci da Cicerone.</w:t>
      </w:r>
      <w:r w:rsidR="00B3095D">
        <w:rPr>
          <w:rFonts w:ascii="Lucida Handwriting" w:hAnsi="Lucida Handwriting"/>
          <w:b/>
          <w:i/>
        </w:rPr>
        <w:t xml:space="preserve"> </w:t>
      </w:r>
    </w:p>
    <w:p w:rsidR="00B34C0A" w:rsidRDefault="000D09D8" w:rsidP="00B34C0A">
      <w:pPr>
        <w:jc w:val="both"/>
        <w:rPr>
          <w:rFonts w:ascii="Lucida Handwriting" w:hAnsi="Lucida Handwriting"/>
          <w:b/>
          <w:i/>
        </w:rPr>
      </w:pPr>
      <w:r>
        <w:rPr>
          <w:rFonts w:ascii="Lucida Handwriting" w:hAnsi="Lucida Handwriting"/>
          <w:b/>
          <w:i/>
        </w:rPr>
        <w:t>C</w:t>
      </w:r>
      <w:r w:rsidR="00B34C0A" w:rsidRPr="00EB40E3">
        <w:rPr>
          <w:rFonts w:ascii="Lucida Handwriting" w:hAnsi="Lucida Handwriting"/>
          <w:b/>
          <w:i/>
        </w:rPr>
        <w:t xml:space="preserve">ome per il passato, dobbiamo ribadire che per motivi organizzativi ogni prenotazione si deve intendere </w:t>
      </w:r>
      <w:r w:rsidR="00B34C0A" w:rsidRPr="00EB40E3">
        <w:rPr>
          <w:rFonts w:ascii="Lucida Handwriting" w:hAnsi="Lucida Handwriting"/>
          <w:b/>
          <w:i/>
          <w:u w:val="single"/>
        </w:rPr>
        <w:t>impegnativa</w:t>
      </w:r>
      <w:r w:rsidR="00B34C0A" w:rsidRPr="00EB40E3">
        <w:rPr>
          <w:rFonts w:ascii="Lucida Handwriting" w:hAnsi="Lucida Handwriting"/>
          <w:b/>
          <w:i/>
        </w:rPr>
        <w:t xml:space="preserve"> e soggetta ad addebito. </w:t>
      </w:r>
    </w:p>
    <w:p w:rsidR="00B34C0A" w:rsidRPr="00EB40E3" w:rsidRDefault="00B34C0A" w:rsidP="00B34C0A">
      <w:pPr>
        <w:jc w:val="both"/>
        <w:rPr>
          <w:rFonts w:ascii="Lucida Handwriting" w:hAnsi="Lucida Handwriting"/>
          <w:b/>
          <w:i/>
        </w:rPr>
      </w:pPr>
      <w:r w:rsidRPr="00EB40E3">
        <w:rPr>
          <w:rFonts w:ascii="Lucida Handwriting" w:hAnsi="Lucida Handwriting"/>
          <w:b/>
          <w:i/>
        </w:rPr>
        <w:t>Qualsiasi eventuale variazione dovrà comunque essere gestita direttamente con l’accompagnatore responsabile della giornata.</w:t>
      </w:r>
    </w:p>
    <w:p w:rsidR="00011CA9" w:rsidRPr="00011CA9" w:rsidRDefault="00011CA9" w:rsidP="00011CA9">
      <w:pPr>
        <w:jc w:val="both"/>
        <w:rPr>
          <w:i/>
          <w:sz w:val="25"/>
          <w:szCs w:val="25"/>
        </w:rPr>
      </w:pPr>
    </w:p>
    <w:p w:rsidR="00B14DA6" w:rsidRPr="00B3095D" w:rsidRDefault="00B14DA6" w:rsidP="00B14DA6">
      <w:pPr>
        <w:jc w:val="both"/>
        <w:rPr>
          <w:b/>
          <w:sz w:val="22"/>
          <w:szCs w:val="22"/>
        </w:rPr>
      </w:pPr>
      <w:r w:rsidRPr="00B3095D">
        <w:rPr>
          <w:b/>
          <w:sz w:val="22"/>
          <w:szCs w:val="22"/>
        </w:rPr>
        <w:t xml:space="preserve">L’iter delle giornate sarà analogo a quello delle precedenti visite, con orari che potranno essere un po’ elastici, fatta eccezione per quelli di ritrovo alle stazioni di Vicenza e Venezia che dovranno essere rispettati </w:t>
      </w:r>
      <w:r w:rsidR="000B69A6" w:rsidRPr="00B3095D">
        <w:rPr>
          <w:b/>
          <w:sz w:val="22"/>
          <w:szCs w:val="22"/>
        </w:rPr>
        <w:t>tassativamente:</w:t>
      </w:r>
    </w:p>
    <w:p w:rsidR="00B14DA6" w:rsidRPr="00B3095D" w:rsidRDefault="00B14DA6" w:rsidP="00B14DA6">
      <w:pPr>
        <w:numPr>
          <w:ilvl w:val="0"/>
          <w:numId w:val="22"/>
        </w:numPr>
        <w:jc w:val="both"/>
        <w:rPr>
          <w:b/>
          <w:sz w:val="22"/>
          <w:szCs w:val="22"/>
        </w:rPr>
      </w:pPr>
      <w:r w:rsidRPr="00B3095D">
        <w:rPr>
          <w:b/>
          <w:sz w:val="22"/>
          <w:szCs w:val="22"/>
        </w:rPr>
        <w:t xml:space="preserve">ore  8.15  ritrovo alla stazione ferroviaria di Vicenza;  </w:t>
      </w:r>
    </w:p>
    <w:p w:rsidR="000B69A6" w:rsidRPr="00B3095D" w:rsidRDefault="00B14DA6" w:rsidP="00B14DA6">
      <w:pPr>
        <w:numPr>
          <w:ilvl w:val="0"/>
          <w:numId w:val="22"/>
        </w:numPr>
        <w:rPr>
          <w:b/>
          <w:sz w:val="22"/>
          <w:szCs w:val="22"/>
        </w:rPr>
      </w:pPr>
      <w:r w:rsidRPr="00B3095D">
        <w:rPr>
          <w:b/>
          <w:sz w:val="22"/>
          <w:szCs w:val="22"/>
        </w:rPr>
        <w:t>ore 10.00  incontro alla stazione ferroviaria di Venezia Santa Lucia per chi raggiunge   Venezia  per proprio conto;</w:t>
      </w:r>
    </w:p>
    <w:p w:rsidR="00B14DA6" w:rsidRPr="00B3095D" w:rsidRDefault="000B69A6" w:rsidP="00B14DA6">
      <w:pPr>
        <w:numPr>
          <w:ilvl w:val="0"/>
          <w:numId w:val="22"/>
        </w:numPr>
        <w:rPr>
          <w:b/>
          <w:sz w:val="22"/>
          <w:szCs w:val="22"/>
        </w:rPr>
      </w:pPr>
      <w:r w:rsidRPr="00B3095D">
        <w:rPr>
          <w:b/>
          <w:sz w:val="22"/>
          <w:szCs w:val="22"/>
        </w:rPr>
        <w:t>ore 10.15 avvio della</w:t>
      </w:r>
      <w:r w:rsidR="00B14DA6" w:rsidRPr="00B3095D">
        <w:rPr>
          <w:b/>
          <w:sz w:val="22"/>
          <w:szCs w:val="22"/>
        </w:rPr>
        <w:t xml:space="preserve"> passeggiata in gruppo sino al punto di ritrovo con la guida;</w:t>
      </w:r>
    </w:p>
    <w:p w:rsidR="00B14DA6" w:rsidRPr="00B3095D" w:rsidRDefault="00B14DA6" w:rsidP="00B14DA6">
      <w:pPr>
        <w:numPr>
          <w:ilvl w:val="0"/>
          <w:numId w:val="22"/>
        </w:numPr>
        <w:jc w:val="both"/>
        <w:rPr>
          <w:b/>
          <w:sz w:val="22"/>
          <w:szCs w:val="22"/>
        </w:rPr>
      </w:pPr>
      <w:r w:rsidRPr="00B3095D">
        <w:rPr>
          <w:b/>
          <w:sz w:val="22"/>
          <w:szCs w:val="22"/>
        </w:rPr>
        <w:t xml:space="preserve">ore 10.30/11.00   inizio della prima parte dell’itinerario guidato </w:t>
      </w:r>
    </w:p>
    <w:p w:rsidR="00B14DA6" w:rsidRPr="00B3095D" w:rsidRDefault="00B14DA6" w:rsidP="00B14DA6">
      <w:pPr>
        <w:numPr>
          <w:ilvl w:val="0"/>
          <w:numId w:val="22"/>
        </w:numPr>
        <w:jc w:val="both"/>
        <w:rPr>
          <w:b/>
          <w:sz w:val="22"/>
          <w:szCs w:val="22"/>
        </w:rPr>
      </w:pPr>
      <w:r w:rsidRPr="00B3095D">
        <w:rPr>
          <w:b/>
          <w:sz w:val="22"/>
          <w:szCs w:val="22"/>
        </w:rPr>
        <w:t xml:space="preserve">ore 13.00/13.30  sosta pranzo; </w:t>
      </w:r>
    </w:p>
    <w:p w:rsidR="00B14DA6" w:rsidRPr="00B3095D" w:rsidRDefault="00B14DA6" w:rsidP="00B14DA6">
      <w:pPr>
        <w:numPr>
          <w:ilvl w:val="0"/>
          <w:numId w:val="22"/>
        </w:numPr>
        <w:jc w:val="both"/>
        <w:rPr>
          <w:b/>
          <w:sz w:val="22"/>
          <w:szCs w:val="22"/>
        </w:rPr>
      </w:pPr>
      <w:r w:rsidRPr="00B3095D">
        <w:rPr>
          <w:b/>
          <w:sz w:val="22"/>
          <w:szCs w:val="22"/>
        </w:rPr>
        <w:t>ore 14.30/15.00  inizio della seconda parte della visita guidata;</w:t>
      </w:r>
    </w:p>
    <w:p w:rsidR="00B14DA6" w:rsidRPr="00B3095D" w:rsidRDefault="00B14DA6" w:rsidP="00B14DA6">
      <w:pPr>
        <w:numPr>
          <w:ilvl w:val="0"/>
          <w:numId w:val="22"/>
        </w:numPr>
        <w:jc w:val="both"/>
        <w:rPr>
          <w:b/>
          <w:sz w:val="22"/>
          <w:szCs w:val="22"/>
        </w:rPr>
      </w:pPr>
      <w:r w:rsidRPr="00B3095D">
        <w:rPr>
          <w:b/>
          <w:sz w:val="22"/>
          <w:szCs w:val="22"/>
        </w:rPr>
        <w:t>ore 17.30/18.30  fine della visita guidata e rientro dalla  stazione di Santa Lucia;</w:t>
      </w:r>
    </w:p>
    <w:p w:rsidR="00B14DA6" w:rsidRPr="00B3095D" w:rsidRDefault="00B14DA6" w:rsidP="00B14DA6">
      <w:pPr>
        <w:numPr>
          <w:ilvl w:val="0"/>
          <w:numId w:val="22"/>
        </w:numPr>
        <w:jc w:val="both"/>
        <w:rPr>
          <w:b/>
          <w:sz w:val="22"/>
          <w:szCs w:val="22"/>
        </w:rPr>
      </w:pPr>
      <w:r w:rsidRPr="00B3095D">
        <w:rPr>
          <w:b/>
          <w:sz w:val="22"/>
          <w:szCs w:val="22"/>
        </w:rPr>
        <w:t xml:space="preserve">ore 19.00/20.00  arrivo alla stazione di Vicenza. </w:t>
      </w:r>
    </w:p>
    <w:p w:rsidR="00FC2F39" w:rsidRDefault="00FC2F39" w:rsidP="00FC2F39">
      <w:pPr>
        <w:jc w:val="both"/>
        <w:rPr>
          <w:b/>
        </w:rPr>
      </w:pPr>
      <w:r>
        <w:rPr>
          <w:b/>
        </w:rPr>
        <w:lastRenderedPageBreak/>
        <w:t xml:space="preserve">PRIMO ITINERARIO:   </w:t>
      </w:r>
      <w:r w:rsidR="00447172">
        <w:rPr>
          <w:b/>
        </w:rPr>
        <w:t>Domenica 19 Aprile</w:t>
      </w:r>
      <w:r>
        <w:rPr>
          <w:b/>
        </w:rPr>
        <w:t xml:space="preserve">                            </w:t>
      </w:r>
      <w:r w:rsidR="00181908">
        <w:rPr>
          <w:b/>
        </w:rPr>
        <w:t xml:space="preserve">    </w:t>
      </w:r>
      <w:r>
        <w:rPr>
          <w:b/>
        </w:rPr>
        <w:t xml:space="preserve">    </w:t>
      </w:r>
      <w:r w:rsidR="00181908">
        <w:rPr>
          <w:b/>
        </w:rPr>
        <w:t xml:space="preserve">           </w:t>
      </w:r>
      <w:r>
        <w:rPr>
          <w:b/>
        </w:rPr>
        <w:t xml:space="preserve"> Responsabile</w:t>
      </w:r>
      <w:r w:rsidR="00181908">
        <w:rPr>
          <w:b/>
        </w:rPr>
        <w:t xml:space="preserve">:  </w:t>
      </w:r>
      <w:r>
        <w:rPr>
          <w:b/>
        </w:rPr>
        <w:t xml:space="preserve"> </w:t>
      </w:r>
      <w:r w:rsidR="00181908">
        <w:rPr>
          <w:b/>
        </w:rPr>
        <w:t>Maela Spagnolo</w:t>
      </w:r>
      <w:r>
        <w:rPr>
          <w:b/>
        </w:rPr>
        <w:t xml:space="preserve"> </w:t>
      </w:r>
    </w:p>
    <w:p w:rsidR="00075C6B" w:rsidRPr="00075C6B" w:rsidRDefault="00075C6B" w:rsidP="00075C6B">
      <w:pPr>
        <w:jc w:val="both"/>
        <w:rPr>
          <w:b/>
          <w:sz w:val="22"/>
          <w:szCs w:val="22"/>
        </w:rPr>
      </w:pPr>
      <w:r w:rsidRPr="00075C6B">
        <w:rPr>
          <w:i/>
          <w:sz w:val="22"/>
          <w:szCs w:val="22"/>
          <w:u w:val="single"/>
        </w:rPr>
        <w:t>(ripetizione di visita già effettuata in passato)</w:t>
      </w:r>
    </w:p>
    <w:p w:rsidR="00FC2F39" w:rsidRDefault="00FC2F39" w:rsidP="00FC2F39">
      <w:pPr>
        <w:jc w:val="both"/>
        <w:rPr>
          <w:b/>
        </w:rPr>
      </w:pPr>
      <w:r>
        <w:rPr>
          <w:noProof/>
        </w:rPr>
        <w:drawing>
          <wp:anchor distT="0" distB="0" distL="114300" distR="114300" simplePos="0" relativeHeight="251668992" behindDoc="1" locked="0" layoutInCell="1" allowOverlap="1">
            <wp:simplePos x="0" y="0"/>
            <wp:positionH relativeFrom="column">
              <wp:posOffset>0</wp:posOffset>
            </wp:positionH>
            <wp:positionV relativeFrom="paragraph">
              <wp:posOffset>42545</wp:posOffset>
            </wp:positionV>
            <wp:extent cx="2857500" cy="2190750"/>
            <wp:effectExtent l="19050" t="0" r="0" b="0"/>
            <wp:wrapTight wrapText="bothSides">
              <wp:wrapPolygon edited="0">
                <wp:start x="-144" y="0"/>
                <wp:lineTo x="-144" y="21412"/>
                <wp:lineTo x="21600" y="21412"/>
                <wp:lineTo x="21600" y="0"/>
                <wp:lineTo x="-144" y="0"/>
              </wp:wrapPolygon>
            </wp:wrapTight>
            <wp:docPr id="2" name="Immagine 204" descr="http://www.teatrolafenice.it/upload/allegati/uploadFILE/4062/cap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http://www.teatrolafenice.it/upload/allegati/uploadFILE/4062/capod.JPG"/>
                    <pic:cNvPicPr>
                      <a:picLocks noChangeAspect="1" noChangeArrowheads="1"/>
                    </pic:cNvPicPr>
                  </pic:nvPicPr>
                  <pic:blipFill>
                    <a:blip r:embed="rId10" r:link="rId11" cstate="print"/>
                    <a:srcRect/>
                    <a:stretch>
                      <a:fillRect/>
                    </a:stretch>
                  </pic:blipFill>
                  <pic:spPr bwMode="auto">
                    <a:xfrm>
                      <a:off x="0" y="0"/>
                      <a:ext cx="2857500" cy="2190750"/>
                    </a:xfrm>
                    <a:prstGeom prst="rect">
                      <a:avLst/>
                    </a:prstGeom>
                    <a:noFill/>
                  </pic:spPr>
                </pic:pic>
              </a:graphicData>
            </a:graphic>
          </wp:anchor>
        </w:drawing>
      </w:r>
      <w:r>
        <w:rPr>
          <w:b/>
        </w:rPr>
        <w:t xml:space="preserve">Teatro </w:t>
      </w:r>
      <w:smartTag w:uri="urn:schemas-microsoft-com:office:smarttags" w:element="PersonName">
        <w:smartTagPr>
          <w:attr w:name="ProductID" w:val="LA FENICE"/>
        </w:smartTagPr>
        <w:r>
          <w:rPr>
            <w:b/>
          </w:rPr>
          <w:t>LA FENICE</w:t>
        </w:r>
      </w:smartTag>
      <w:r>
        <w:rPr>
          <w:b/>
        </w:rPr>
        <w:t xml:space="preserve"> e ISOLA DELLA GIUDECCA</w:t>
      </w:r>
    </w:p>
    <w:p w:rsidR="00FC2F39" w:rsidRDefault="00FC2F39" w:rsidP="00FC2F39">
      <w:pPr>
        <w:jc w:val="both"/>
        <w:rPr>
          <w:b/>
          <w:sz w:val="22"/>
          <w:szCs w:val="22"/>
        </w:rPr>
      </w:pPr>
    </w:p>
    <w:p w:rsidR="00FC2F39" w:rsidRPr="00075C6B" w:rsidRDefault="00FC2F39" w:rsidP="00FC2F39">
      <w:pPr>
        <w:jc w:val="both"/>
        <w:rPr>
          <w:rFonts w:ascii="Arial" w:hAnsi="Arial" w:cs="Arial"/>
          <w:bCs/>
          <w:i/>
        </w:rPr>
      </w:pPr>
      <w:r>
        <w:rPr>
          <w:noProof/>
          <w:sz w:val="24"/>
          <w:szCs w:val="24"/>
        </w:rPr>
        <w:drawing>
          <wp:anchor distT="0" distB="0" distL="114300" distR="114300" simplePos="0" relativeHeight="251670016" behindDoc="1" locked="0" layoutInCell="1" allowOverlap="1">
            <wp:simplePos x="0" y="0"/>
            <wp:positionH relativeFrom="column">
              <wp:posOffset>457200</wp:posOffset>
            </wp:positionH>
            <wp:positionV relativeFrom="paragraph">
              <wp:posOffset>1798320</wp:posOffset>
            </wp:positionV>
            <wp:extent cx="2628900" cy="2628900"/>
            <wp:effectExtent l="19050" t="0" r="0" b="0"/>
            <wp:wrapTight wrapText="bothSides">
              <wp:wrapPolygon edited="0">
                <wp:start x="-157" y="0"/>
                <wp:lineTo x="-157" y="21443"/>
                <wp:lineTo x="21600" y="21443"/>
                <wp:lineTo x="21600" y="0"/>
                <wp:lineTo x="-157" y="0"/>
              </wp:wrapPolygon>
            </wp:wrapTight>
            <wp:docPr id="1" name="Immagin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2" cstate="print"/>
                    <a:srcRect/>
                    <a:stretch>
                      <a:fillRect/>
                    </a:stretch>
                  </pic:blipFill>
                  <pic:spPr bwMode="auto">
                    <a:xfrm>
                      <a:off x="0" y="0"/>
                      <a:ext cx="2628900" cy="2628900"/>
                    </a:xfrm>
                    <a:prstGeom prst="rect">
                      <a:avLst/>
                    </a:prstGeom>
                    <a:noFill/>
                  </pic:spPr>
                </pic:pic>
              </a:graphicData>
            </a:graphic>
          </wp:anchor>
        </w:drawing>
      </w:r>
      <w:r>
        <w:rPr>
          <w:rFonts w:ascii="Arial" w:hAnsi="Arial" w:cs="Arial"/>
          <w:i/>
        </w:rPr>
        <w:t xml:space="preserve">Dalla Stazione di Santa Lucia ci trasferiamo a piedi alla Fenice (circa 45 minuti di camminata) per trovarci con la nostra guida Cristina. Inizieremo la visita con un primo gruppo alle 10.45, con il secondo gruppo alle 11.45. Le visite sono oggetto di prenotazione almeno un mese prima e c’è sempre una possibilità, ancorché </w:t>
      </w:r>
      <w:r>
        <w:rPr>
          <w:rFonts w:ascii="Arial" w:hAnsi="Arial" w:cs="Arial"/>
          <w:i/>
          <w:u w:val="single"/>
        </w:rPr>
        <w:t>molto</w:t>
      </w:r>
      <w:r>
        <w:rPr>
          <w:rFonts w:ascii="Arial" w:hAnsi="Arial" w:cs="Arial"/>
          <w:i/>
        </w:rPr>
        <w:t xml:space="preserve"> remota, che siano revocate qualora venisse nel frattempo organizzata una manifestazione concertistica: pertanto dobbiamo riservarci la possibilità di offrivi, se sopravvenisse la non disponibilità del  Teatro, un percorso alternativo, comunque sempre guidati dalla nostra bravissima Cristina.</w:t>
      </w:r>
      <w:r w:rsidR="00687524">
        <w:rPr>
          <w:rFonts w:ascii="Arial" w:hAnsi="Arial" w:cs="Arial"/>
          <w:i/>
        </w:rPr>
        <w:t>Oltre alla sala teatrale, sarà straordinario visitare le porzioni riservate, dove il pubblico non ha accesso, anch’esse riportate agli antichi splendori dopo il noto incendio che devastò il teatro</w:t>
      </w:r>
      <w:r w:rsidR="00544F08">
        <w:rPr>
          <w:rFonts w:ascii="Arial" w:hAnsi="Arial" w:cs="Arial"/>
          <w:i/>
        </w:rPr>
        <w:t xml:space="preserve"> nel 1996</w:t>
      </w:r>
      <w:r w:rsidR="00687524">
        <w:rPr>
          <w:rFonts w:ascii="Arial" w:hAnsi="Arial" w:cs="Arial"/>
          <w:i/>
        </w:rPr>
        <w:t xml:space="preserve">. </w:t>
      </w:r>
      <w:r>
        <w:rPr>
          <w:rFonts w:ascii="Arial" w:hAnsi="Arial" w:cs="Arial"/>
          <w:i/>
        </w:rPr>
        <w:t xml:space="preserve">Ultimata la visita,con una </w:t>
      </w:r>
      <w:r w:rsidRPr="00075C6B">
        <w:rPr>
          <w:rFonts w:ascii="Arial" w:hAnsi="Arial" w:cs="Arial"/>
          <w:i/>
        </w:rPr>
        <w:t>passeggiata di un quarto d’ora ci portiamo alle Zattere e, dopo pranzo, con un traghetto di dieci minuti, saremo all’isola. Nel pomeriggio spazieremo per “</w:t>
      </w:r>
      <w:r w:rsidRPr="00075C6B">
        <w:rPr>
          <w:rFonts w:ascii="Arial" w:hAnsi="Arial" w:cs="Arial"/>
          <w:bCs/>
          <w:i/>
          <w:u w:val="single"/>
        </w:rPr>
        <w:t xml:space="preserve"> La Giudecca”</w:t>
      </w:r>
      <w:r w:rsidRPr="00075C6B">
        <w:rPr>
          <w:rFonts w:ascii="Arial" w:hAnsi="Arial" w:cs="Arial"/>
          <w:bCs/>
          <w:i/>
        </w:rPr>
        <w:t xml:space="preserve">, originariamente chiamata "Spina </w:t>
      </w:r>
      <w:proofErr w:type="spellStart"/>
      <w:r w:rsidRPr="00075C6B">
        <w:rPr>
          <w:rFonts w:ascii="Arial" w:hAnsi="Arial" w:cs="Arial"/>
          <w:bCs/>
          <w:i/>
        </w:rPr>
        <w:t>Longa</w:t>
      </w:r>
      <w:proofErr w:type="spellEnd"/>
      <w:r w:rsidRPr="00075C6B">
        <w:rPr>
          <w:rFonts w:ascii="Arial" w:hAnsi="Arial" w:cs="Arial"/>
          <w:bCs/>
          <w:i/>
        </w:rPr>
        <w:t xml:space="preserve">" a causa della sua forma a spina di pesce; è l'isola più estesa ed allo stesso tempo la più vicina alla città di Venezia, separata dal largo e profondo Canale della Giudecca, anticamente denominato Canale Vigano.   </w:t>
      </w:r>
    </w:p>
    <w:p w:rsidR="00FC2F39" w:rsidRPr="00075C6B" w:rsidRDefault="00FC2F39" w:rsidP="00FC2F39">
      <w:pPr>
        <w:rPr>
          <w:rFonts w:ascii="Arial" w:hAnsi="Arial" w:cs="Arial"/>
          <w:bCs/>
          <w:i/>
        </w:rPr>
      </w:pPr>
      <w:r w:rsidRPr="00075C6B">
        <w:rPr>
          <w:bCs/>
          <w:i/>
        </w:rPr>
        <w:t xml:space="preserve">                               </w:t>
      </w:r>
      <w:r w:rsidRPr="00075C6B">
        <w:rPr>
          <w:bCs/>
          <w:i/>
          <w:sz w:val="16"/>
          <w:szCs w:val="16"/>
        </w:rPr>
        <w:t xml:space="preserve"> .</w:t>
      </w:r>
      <w:r w:rsidRPr="00075C6B">
        <w:rPr>
          <w:bCs/>
          <w:i/>
        </w:rPr>
        <w:br/>
      </w:r>
      <w:r w:rsidRPr="00075C6B">
        <w:rPr>
          <w:rFonts w:ascii="Arial" w:hAnsi="Arial" w:cs="Arial"/>
          <w:bCs/>
          <w:i/>
        </w:rPr>
        <w:t>Secondo alcuni il nome deriverebbe dall'espressione Giudei, ossia Ebrei, che qui dimoravano, mentre altri, invece, fanno risalire l'origine all'appellativo di "</w:t>
      </w:r>
      <w:proofErr w:type="spellStart"/>
      <w:r w:rsidRPr="00075C6B">
        <w:rPr>
          <w:rFonts w:ascii="Arial" w:hAnsi="Arial" w:cs="Arial"/>
          <w:bCs/>
          <w:i/>
        </w:rPr>
        <w:t>Zudegà</w:t>
      </w:r>
      <w:proofErr w:type="spellEnd"/>
      <w:r w:rsidRPr="00075C6B">
        <w:rPr>
          <w:rFonts w:ascii="Arial" w:hAnsi="Arial" w:cs="Arial"/>
          <w:bCs/>
          <w:i/>
        </w:rPr>
        <w:t xml:space="preserve">" (giudicato), dato che nel sec. IX la Repubblica aggiudicò i terreni   dell'isola a nobili esiliati                        </w:t>
      </w:r>
      <w:r w:rsidRPr="00075C6B">
        <w:rPr>
          <w:rFonts w:ascii="Arial" w:hAnsi="Arial" w:cs="Arial"/>
          <w:bCs/>
          <w:i/>
        </w:rPr>
        <w:br/>
        <w:t>A partire dal '</w:t>
      </w:r>
      <w:smartTag w:uri="urn:schemas-microsoft-com:office:smarttags" w:element="metricconverter">
        <w:smartTagPr>
          <w:attr w:name="ProductID" w:val="500 l"/>
        </w:smartTagPr>
        <w:r w:rsidRPr="00075C6B">
          <w:rPr>
            <w:rFonts w:ascii="Arial" w:hAnsi="Arial" w:cs="Arial"/>
            <w:bCs/>
            <w:i/>
          </w:rPr>
          <w:t>500 l</w:t>
        </w:r>
      </w:smartTag>
      <w:r w:rsidRPr="00075C6B">
        <w:rPr>
          <w:rFonts w:ascii="Arial" w:hAnsi="Arial" w:cs="Arial"/>
          <w:bCs/>
          <w:i/>
        </w:rPr>
        <w:t>'isola divenne, a causa della sua posizione decentrata all'interno del Bacino di S. Marco, luogo di ozio con residenze ricche di giardini, orti, monasteri e depositi per poi ospitare, dopo la caduta della Serenissima, caserme, carceri, fabbriche e quartieri operai.</w:t>
      </w:r>
      <w:r w:rsidRPr="00075C6B">
        <w:rPr>
          <w:rFonts w:ascii="Arial" w:hAnsi="Arial" w:cs="Arial"/>
          <w:bCs/>
          <w:i/>
        </w:rPr>
        <w:br/>
        <w:t xml:space="preserve">L'isola, formata da 8 isole minori, è percorsa da una lunga fondamenta che percorreremo durante il nostro itinerario. Fra le opere principali è la Basilica del Redentore, edificata nel 1576 e dedicata a Cristo Redentore                </w:t>
      </w:r>
      <w:r w:rsidRPr="00075C6B">
        <w:rPr>
          <w:bCs/>
          <w:i/>
        </w:rPr>
        <w:t xml:space="preserve">                         </w:t>
      </w:r>
      <w:r w:rsidRPr="00075C6B">
        <w:rPr>
          <w:rFonts w:ascii="Arial" w:hAnsi="Arial" w:cs="Arial"/>
          <w:bCs/>
          <w:i/>
        </w:rPr>
        <w:t>Il sacro edificio, disegnato dal Palladio è considerato uno dei suoi capolavori</w:t>
      </w:r>
    </w:p>
    <w:p w:rsidR="00FC2F39" w:rsidRPr="00075C6B" w:rsidRDefault="00FC2F39" w:rsidP="00FC2F39">
      <w:pPr>
        <w:rPr>
          <w:rFonts w:ascii="Arial" w:hAnsi="Arial" w:cs="Arial"/>
          <w:bCs/>
          <w:i/>
        </w:rPr>
      </w:pPr>
      <w:r w:rsidRPr="00075C6B">
        <w:rPr>
          <w:rFonts w:ascii="Arial" w:hAnsi="Arial" w:cs="Arial"/>
          <w:bCs/>
          <w:i/>
        </w:rPr>
        <w:t>Completata la visita dell’isola e ripreso  il traghetto per le Zattere, ci avvieremo da qui verso la Stazione di Santa Lucia, che raggiungeremo con circa quaranta minuti di camminata.</w:t>
      </w:r>
    </w:p>
    <w:p w:rsidR="00FC2F39" w:rsidRPr="00075C6B" w:rsidRDefault="00FC2F39" w:rsidP="00FC2F39">
      <w:pPr>
        <w:jc w:val="both"/>
        <w:rPr>
          <w:bCs/>
          <w:i/>
          <w:sz w:val="24"/>
          <w:szCs w:val="24"/>
        </w:rPr>
      </w:pPr>
    </w:p>
    <w:p w:rsidR="00FC2F39" w:rsidRPr="00CA557F" w:rsidRDefault="00FC2F39" w:rsidP="00FC2F39">
      <w:pPr>
        <w:jc w:val="both"/>
        <w:rPr>
          <w:rFonts w:ascii="Arial" w:hAnsi="Arial" w:cs="Arial"/>
          <w:b/>
          <w:u w:val="single"/>
        </w:rPr>
      </w:pPr>
      <w:r w:rsidRPr="00CA557F">
        <w:rPr>
          <w:rFonts w:ascii="Arial" w:hAnsi="Arial" w:cs="Arial"/>
          <w:b/>
          <w:u w:val="single"/>
        </w:rPr>
        <w:t xml:space="preserve">P r o g r a m </w:t>
      </w:r>
      <w:proofErr w:type="spellStart"/>
      <w:r w:rsidRPr="00CA557F">
        <w:rPr>
          <w:rFonts w:ascii="Arial" w:hAnsi="Arial" w:cs="Arial"/>
          <w:b/>
          <w:u w:val="single"/>
        </w:rPr>
        <w:t>m</w:t>
      </w:r>
      <w:proofErr w:type="spellEnd"/>
      <w:r w:rsidRPr="00CA557F">
        <w:rPr>
          <w:rFonts w:ascii="Arial" w:hAnsi="Arial" w:cs="Arial"/>
          <w:b/>
          <w:u w:val="single"/>
        </w:rPr>
        <w:t xml:space="preserve"> a</w:t>
      </w:r>
    </w:p>
    <w:p w:rsidR="00FC2F39" w:rsidRPr="00CA557F" w:rsidRDefault="00FC2F39" w:rsidP="00FC2F39">
      <w:pPr>
        <w:pStyle w:val="Titolo7"/>
        <w:rPr>
          <w:rFonts w:ascii="Arial" w:hAnsi="Arial" w:cs="Arial"/>
          <w:i w:val="0"/>
          <w:sz w:val="20"/>
        </w:rPr>
      </w:pPr>
      <w:r w:rsidRPr="00CA557F">
        <w:rPr>
          <w:rFonts w:ascii="Arial" w:hAnsi="Arial" w:cs="Arial"/>
          <w:sz w:val="20"/>
        </w:rPr>
        <w:t>Mattina</w:t>
      </w:r>
    </w:p>
    <w:p w:rsidR="00FC2F39" w:rsidRPr="00CA557F" w:rsidRDefault="00FC2F39" w:rsidP="00FC2F39">
      <w:pPr>
        <w:jc w:val="both"/>
        <w:rPr>
          <w:rFonts w:ascii="Arial" w:hAnsi="Arial" w:cs="Arial"/>
        </w:rPr>
      </w:pPr>
      <w:r w:rsidRPr="00CA557F">
        <w:rPr>
          <w:rFonts w:ascii="Arial" w:hAnsi="Arial" w:cs="Arial"/>
        </w:rPr>
        <w:t>Dalla Ferrovia, passeggiata di circa tre quarti d’ora fino alla Fenice.</w:t>
      </w:r>
    </w:p>
    <w:p w:rsidR="00FC2F39" w:rsidRPr="00CA557F" w:rsidRDefault="00FC2F39" w:rsidP="00FC2F39">
      <w:pPr>
        <w:jc w:val="both"/>
        <w:rPr>
          <w:rFonts w:ascii="Arial" w:hAnsi="Arial" w:cs="Arial"/>
        </w:rPr>
      </w:pPr>
      <w:r w:rsidRPr="00CA557F">
        <w:rPr>
          <w:rFonts w:ascii="Arial" w:hAnsi="Arial" w:cs="Arial"/>
        </w:rPr>
        <w:t>Visita guidata  all’interno della Fenice. Passeggiata fino alle Zattere</w:t>
      </w:r>
    </w:p>
    <w:p w:rsidR="00FC2F39" w:rsidRPr="00CA557F" w:rsidRDefault="00FC2F39" w:rsidP="00FC2F39">
      <w:pPr>
        <w:jc w:val="both"/>
        <w:rPr>
          <w:rFonts w:ascii="Arial" w:hAnsi="Arial" w:cs="Arial"/>
        </w:rPr>
      </w:pPr>
      <w:r w:rsidRPr="00CA557F">
        <w:rPr>
          <w:rFonts w:ascii="Arial" w:hAnsi="Arial" w:cs="Arial"/>
        </w:rPr>
        <w:t xml:space="preserve">Pranzo completo con bevande (acqua e vino).   </w:t>
      </w:r>
    </w:p>
    <w:p w:rsidR="00FC2F39" w:rsidRPr="00CA557F" w:rsidRDefault="00FC2F39" w:rsidP="00FC2F39">
      <w:pPr>
        <w:pStyle w:val="Titolo7"/>
        <w:rPr>
          <w:rFonts w:ascii="Arial" w:hAnsi="Arial" w:cs="Arial"/>
          <w:sz w:val="20"/>
        </w:rPr>
      </w:pPr>
      <w:r w:rsidRPr="00CA557F">
        <w:rPr>
          <w:rFonts w:ascii="Arial" w:hAnsi="Arial" w:cs="Arial"/>
          <w:sz w:val="20"/>
        </w:rPr>
        <w:t>Pomeriggio</w:t>
      </w:r>
    </w:p>
    <w:p w:rsidR="00FC2F39" w:rsidRPr="00CA557F" w:rsidRDefault="00FC2F39" w:rsidP="00FC2F39">
      <w:pPr>
        <w:rPr>
          <w:rFonts w:ascii="Arial" w:hAnsi="Arial" w:cs="Arial"/>
        </w:rPr>
      </w:pPr>
      <w:r w:rsidRPr="00CA557F">
        <w:rPr>
          <w:rFonts w:ascii="Arial" w:hAnsi="Arial" w:cs="Arial"/>
        </w:rPr>
        <w:t xml:space="preserve">Traghetto per l’Isola della </w:t>
      </w:r>
      <w:proofErr w:type="spellStart"/>
      <w:r w:rsidRPr="00CA557F">
        <w:rPr>
          <w:rFonts w:ascii="Arial" w:hAnsi="Arial" w:cs="Arial"/>
        </w:rPr>
        <w:t>Giudecca.Visita</w:t>
      </w:r>
      <w:proofErr w:type="spellEnd"/>
      <w:r w:rsidRPr="00CA557F">
        <w:rPr>
          <w:rFonts w:ascii="Arial" w:hAnsi="Arial" w:cs="Arial"/>
        </w:rPr>
        <w:t xml:space="preserve"> dell’Isola, traghetto di ritorno alle Zattere.</w:t>
      </w:r>
    </w:p>
    <w:p w:rsidR="00725005" w:rsidRPr="00CA557F" w:rsidRDefault="00FC2F39" w:rsidP="00FC2F39">
      <w:pPr>
        <w:rPr>
          <w:rFonts w:ascii="Arial" w:hAnsi="Arial" w:cs="Arial"/>
        </w:rPr>
      </w:pPr>
      <w:r w:rsidRPr="00CA557F">
        <w:rPr>
          <w:rFonts w:ascii="Arial" w:hAnsi="Arial" w:cs="Arial"/>
        </w:rPr>
        <w:t>Rientro</w:t>
      </w:r>
      <w:r w:rsidR="00A44E02" w:rsidRPr="00CA557F">
        <w:rPr>
          <w:rFonts w:ascii="Arial" w:hAnsi="Arial" w:cs="Arial"/>
        </w:rPr>
        <w:t xml:space="preserve"> per le ore diciotto circa </w:t>
      </w:r>
      <w:r w:rsidRPr="00CA557F">
        <w:rPr>
          <w:rFonts w:ascii="Arial" w:hAnsi="Arial" w:cs="Arial"/>
        </w:rPr>
        <w:t xml:space="preserve"> alla Stazione di Santa Lucia con camminata di circa quaranta minuti.</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210"/>
        <w:gridCol w:w="1260"/>
        <w:gridCol w:w="1440"/>
        <w:gridCol w:w="1440"/>
        <w:gridCol w:w="1440"/>
      </w:tblGrid>
      <w:tr w:rsidR="00725005" w:rsidRPr="006413C1" w:rsidTr="00A87F13">
        <w:trPr>
          <w:cantSplit/>
        </w:trPr>
        <w:tc>
          <w:tcPr>
            <w:tcW w:w="4210" w:type="dxa"/>
          </w:tcPr>
          <w:p w:rsidR="00725005" w:rsidRPr="00DB1F60" w:rsidRDefault="00725005" w:rsidP="00A87F13">
            <w:pPr>
              <w:tabs>
                <w:tab w:val="num" w:pos="0"/>
              </w:tabs>
              <w:rPr>
                <w:b/>
                <w:sz w:val="28"/>
                <w:szCs w:val="28"/>
              </w:rPr>
            </w:pPr>
            <w:r w:rsidRPr="00DB1F60">
              <w:rPr>
                <w:b/>
                <w:sz w:val="28"/>
                <w:szCs w:val="28"/>
              </w:rPr>
              <w:lastRenderedPageBreak/>
              <w:t xml:space="preserve">QUOTE INDIVIDUALI  </w:t>
            </w:r>
            <w:proofErr w:type="spellStart"/>
            <w:r w:rsidRPr="00DB1F60">
              <w:rPr>
                <w:b/>
                <w:sz w:val="28"/>
                <w:szCs w:val="28"/>
              </w:rPr>
              <w:t>DI</w:t>
            </w:r>
            <w:proofErr w:type="spellEnd"/>
            <w:r w:rsidRPr="00DB1F60">
              <w:rPr>
                <w:b/>
                <w:sz w:val="28"/>
                <w:szCs w:val="28"/>
              </w:rPr>
              <w:t xml:space="preserve">  PARTECIPAZIONE </w:t>
            </w:r>
          </w:p>
        </w:tc>
        <w:tc>
          <w:tcPr>
            <w:tcW w:w="2700" w:type="dxa"/>
            <w:gridSpan w:val="2"/>
          </w:tcPr>
          <w:p w:rsidR="00725005" w:rsidRPr="00DB1F60" w:rsidRDefault="00725005" w:rsidP="00A87F13">
            <w:pPr>
              <w:tabs>
                <w:tab w:val="num" w:pos="0"/>
              </w:tabs>
              <w:jc w:val="center"/>
              <w:rPr>
                <w:b/>
                <w:sz w:val="28"/>
              </w:rPr>
            </w:pPr>
            <w:r w:rsidRPr="00DB1F60">
              <w:rPr>
                <w:b/>
                <w:sz w:val="28"/>
              </w:rPr>
              <w:t>SOCI</w:t>
            </w:r>
          </w:p>
        </w:tc>
        <w:tc>
          <w:tcPr>
            <w:tcW w:w="2880" w:type="dxa"/>
            <w:gridSpan w:val="2"/>
          </w:tcPr>
          <w:p w:rsidR="00725005" w:rsidRPr="006413C1" w:rsidRDefault="00725005" w:rsidP="00A87F13">
            <w:pPr>
              <w:tabs>
                <w:tab w:val="num" w:pos="0"/>
              </w:tabs>
              <w:jc w:val="center"/>
              <w:rPr>
                <w:sz w:val="28"/>
              </w:rPr>
            </w:pPr>
            <w:r w:rsidRPr="00DB1F60">
              <w:rPr>
                <w:b/>
                <w:sz w:val="28"/>
              </w:rPr>
              <w:t>AMICI</w:t>
            </w:r>
          </w:p>
        </w:tc>
      </w:tr>
      <w:tr w:rsidR="00725005" w:rsidRPr="006413C1" w:rsidTr="00A87F13">
        <w:tc>
          <w:tcPr>
            <w:tcW w:w="4210" w:type="dxa"/>
          </w:tcPr>
          <w:p w:rsidR="00725005" w:rsidRPr="006413C1" w:rsidRDefault="00725005" w:rsidP="00A87F13">
            <w:pPr>
              <w:tabs>
                <w:tab w:val="num" w:pos="0"/>
              </w:tabs>
              <w:jc w:val="both"/>
              <w:rPr>
                <w:sz w:val="28"/>
              </w:rPr>
            </w:pPr>
          </w:p>
        </w:tc>
        <w:tc>
          <w:tcPr>
            <w:tcW w:w="1260" w:type="dxa"/>
          </w:tcPr>
          <w:p w:rsidR="00725005" w:rsidRPr="006413C1" w:rsidRDefault="00725005" w:rsidP="00A87F13">
            <w:pPr>
              <w:tabs>
                <w:tab w:val="num" w:pos="0"/>
              </w:tabs>
              <w:jc w:val="center"/>
              <w:rPr>
                <w:sz w:val="28"/>
              </w:rPr>
            </w:pPr>
            <w:r w:rsidRPr="006413C1">
              <w:rPr>
                <w:sz w:val="28"/>
              </w:rPr>
              <w:t xml:space="preserve">Con treno </w:t>
            </w:r>
            <w:proofErr w:type="spellStart"/>
            <w:r w:rsidRPr="006413C1">
              <w:rPr>
                <w:sz w:val="28"/>
              </w:rPr>
              <w:t>VI</w:t>
            </w:r>
            <w:proofErr w:type="spellEnd"/>
            <w:r w:rsidRPr="006413C1">
              <w:rPr>
                <w:sz w:val="28"/>
              </w:rPr>
              <w:t>/VE/</w:t>
            </w:r>
            <w:proofErr w:type="spellStart"/>
            <w:r w:rsidRPr="006413C1">
              <w:rPr>
                <w:sz w:val="28"/>
              </w:rPr>
              <w:t>VI</w:t>
            </w:r>
            <w:proofErr w:type="spellEnd"/>
          </w:p>
        </w:tc>
        <w:tc>
          <w:tcPr>
            <w:tcW w:w="1440" w:type="dxa"/>
          </w:tcPr>
          <w:p w:rsidR="00725005" w:rsidRPr="006413C1" w:rsidRDefault="00725005" w:rsidP="00A87F13">
            <w:pPr>
              <w:tabs>
                <w:tab w:val="num" w:pos="0"/>
              </w:tabs>
              <w:jc w:val="center"/>
              <w:rPr>
                <w:sz w:val="28"/>
              </w:rPr>
            </w:pPr>
            <w:r w:rsidRPr="006413C1">
              <w:rPr>
                <w:sz w:val="28"/>
              </w:rPr>
              <w:t>Senza treno</w:t>
            </w:r>
          </w:p>
        </w:tc>
        <w:tc>
          <w:tcPr>
            <w:tcW w:w="1440" w:type="dxa"/>
          </w:tcPr>
          <w:p w:rsidR="00725005" w:rsidRPr="006413C1" w:rsidRDefault="00725005" w:rsidP="00A87F13">
            <w:pPr>
              <w:tabs>
                <w:tab w:val="num" w:pos="0"/>
              </w:tabs>
              <w:jc w:val="center"/>
              <w:rPr>
                <w:sz w:val="28"/>
              </w:rPr>
            </w:pPr>
            <w:r w:rsidRPr="006413C1">
              <w:rPr>
                <w:sz w:val="28"/>
              </w:rPr>
              <w:t xml:space="preserve">Con treno </w:t>
            </w:r>
            <w:proofErr w:type="spellStart"/>
            <w:r w:rsidRPr="006413C1">
              <w:rPr>
                <w:sz w:val="28"/>
              </w:rPr>
              <w:t>VI</w:t>
            </w:r>
            <w:proofErr w:type="spellEnd"/>
            <w:r w:rsidRPr="006413C1">
              <w:rPr>
                <w:sz w:val="28"/>
              </w:rPr>
              <w:t>/VE/</w:t>
            </w:r>
            <w:proofErr w:type="spellStart"/>
            <w:r w:rsidRPr="006413C1">
              <w:rPr>
                <w:sz w:val="28"/>
              </w:rPr>
              <w:t>VI</w:t>
            </w:r>
            <w:proofErr w:type="spellEnd"/>
          </w:p>
        </w:tc>
        <w:tc>
          <w:tcPr>
            <w:tcW w:w="1440" w:type="dxa"/>
          </w:tcPr>
          <w:p w:rsidR="00725005" w:rsidRPr="006413C1" w:rsidRDefault="00725005" w:rsidP="00A87F13">
            <w:pPr>
              <w:tabs>
                <w:tab w:val="num" w:pos="0"/>
              </w:tabs>
              <w:jc w:val="center"/>
              <w:rPr>
                <w:sz w:val="28"/>
              </w:rPr>
            </w:pPr>
            <w:r w:rsidRPr="006413C1">
              <w:rPr>
                <w:sz w:val="28"/>
              </w:rPr>
              <w:t>Senza treno</w:t>
            </w:r>
          </w:p>
        </w:tc>
      </w:tr>
      <w:tr w:rsidR="00725005" w:rsidRPr="006413C1" w:rsidTr="00A87F13">
        <w:tc>
          <w:tcPr>
            <w:tcW w:w="4210" w:type="dxa"/>
          </w:tcPr>
          <w:p w:rsidR="00725005" w:rsidRPr="00DB1F60" w:rsidRDefault="00725005" w:rsidP="00447172">
            <w:pPr>
              <w:tabs>
                <w:tab w:val="num" w:pos="0"/>
              </w:tabs>
              <w:jc w:val="both"/>
              <w:rPr>
                <w:b/>
                <w:color w:val="FF0000"/>
              </w:rPr>
            </w:pPr>
            <w:r w:rsidRPr="00DB1F60">
              <w:rPr>
                <w:b/>
              </w:rPr>
              <w:t xml:space="preserve">1° ITINERARIO </w:t>
            </w:r>
            <w:r w:rsidR="00447172">
              <w:rPr>
                <w:b/>
              </w:rPr>
              <w:t>19 Aprile</w:t>
            </w:r>
            <w:r w:rsidR="00DB1F60" w:rsidRPr="00DB1F60">
              <w:rPr>
                <w:b/>
              </w:rPr>
              <w:t xml:space="preserve"> LA FENICE E L’ISOLA DELLA GIUDECCA</w:t>
            </w:r>
            <w:r w:rsidRPr="00DB1F60">
              <w:rPr>
                <w:b/>
              </w:rPr>
              <w:t xml:space="preserve">   </w:t>
            </w:r>
          </w:p>
        </w:tc>
        <w:tc>
          <w:tcPr>
            <w:tcW w:w="1260" w:type="dxa"/>
          </w:tcPr>
          <w:p w:rsidR="00725005" w:rsidRPr="00DB1F60" w:rsidRDefault="00DB1F60" w:rsidP="00A87F13">
            <w:pPr>
              <w:tabs>
                <w:tab w:val="num" w:pos="0"/>
              </w:tabs>
              <w:jc w:val="center"/>
              <w:rPr>
                <w:sz w:val="28"/>
              </w:rPr>
            </w:pPr>
            <w:r w:rsidRPr="00DB1F60">
              <w:rPr>
                <w:sz w:val="28"/>
              </w:rPr>
              <w:t>52</w:t>
            </w:r>
          </w:p>
        </w:tc>
        <w:tc>
          <w:tcPr>
            <w:tcW w:w="1440" w:type="dxa"/>
          </w:tcPr>
          <w:p w:rsidR="00725005" w:rsidRPr="00DB1F60" w:rsidRDefault="00DB1F60" w:rsidP="00A87F13">
            <w:pPr>
              <w:tabs>
                <w:tab w:val="num" w:pos="0"/>
              </w:tabs>
              <w:jc w:val="center"/>
              <w:rPr>
                <w:sz w:val="28"/>
              </w:rPr>
            </w:pPr>
            <w:r w:rsidRPr="00DB1F60">
              <w:rPr>
                <w:sz w:val="28"/>
              </w:rPr>
              <w:t>40</w:t>
            </w:r>
          </w:p>
        </w:tc>
        <w:tc>
          <w:tcPr>
            <w:tcW w:w="1440" w:type="dxa"/>
          </w:tcPr>
          <w:p w:rsidR="00725005" w:rsidRPr="00DB1F60" w:rsidRDefault="00DB1F60" w:rsidP="00A87F13">
            <w:pPr>
              <w:tabs>
                <w:tab w:val="num" w:pos="0"/>
              </w:tabs>
              <w:jc w:val="center"/>
              <w:rPr>
                <w:sz w:val="28"/>
              </w:rPr>
            </w:pPr>
            <w:r w:rsidRPr="00DB1F60">
              <w:rPr>
                <w:sz w:val="28"/>
              </w:rPr>
              <w:t>86</w:t>
            </w:r>
          </w:p>
        </w:tc>
        <w:tc>
          <w:tcPr>
            <w:tcW w:w="1440" w:type="dxa"/>
          </w:tcPr>
          <w:p w:rsidR="00725005" w:rsidRPr="00DB1F60" w:rsidRDefault="00DB1F60" w:rsidP="00A87F13">
            <w:pPr>
              <w:tabs>
                <w:tab w:val="num" w:pos="0"/>
              </w:tabs>
              <w:jc w:val="center"/>
              <w:rPr>
                <w:sz w:val="28"/>
              </w:rPr>
            </w:pPr>
            <w:r w:rsidRPr="00DB1F60">
              <w:rPr>
                <w:sz w:val="28"/>
              </w:rPr>
              <w:t>74</w:t>
            </w:r>
          </w:p>
        </w:tc>
      </w:tr>
    </w:tbl>
    <w:p w:rsidR="00725005" w:rsidRPr="006413C1" w:rsidRDefault="00725005" w:rsidP="00725005">
      <w:pPr>
        <w:pStyle w:val="Titolo4"/>
        <w:tabs>
          <w:tab w:val="num" w:pos="0"/>
        </w:tabs>
        <w:jc w:val="both"/>
        <w:rPr>
          <w:b/>
          <w:i/>
          <w:sz w:val="20"/>
        </w:rPr>
      </w:pPr>
    </w:p>
    <w:p w:rsidR="00725005" w:rsidRPr="006413C1" w:rsidRDefault="00725005" w:rsidP="00725005">
      <w:pPr>
        <w:pStyle w:val="Titolo4"/>
        <w:tabs>
          <w:tab w:val="num" w:pos="0"/>
        </w:tabs>
        <w:jc w:val="both"/>
        <w:rPr>
          <w:b/>
          <w:i/>
          <w:sz w:val="20"/>
        </w:rPr>
      </w:pPr>
    </w:p>
    <w:p w:rsidR="00725005" w:rsidRDefault="00725005" w:rsidP="00725005">
      <w:pPr>
        <w:pStyle w:val="Titolo4"/>
        <w:tabs>
          <w:tab w:val="num" w:pos="0"/>
        </w:tabs>
        <w:jc w:val="both"/>
        <w:rPr>
          <w:b/>
          <w:i/>
          <w:sz w:val="20"/>
        </w:rPr>
      </w:pPr>
      <w:r w:rsidRPr="006413C1">
        <w:rPr>
          <w:b/>
          <w:i/>
          <w:sz w:val="20"/>
        </w:rPr>
        <w:t>LE QUOTE COMPRENDONO</w:t>
      </w:r>
    </w:p>
    <w:p w:rsidR="00725005" w:rsidRPr="00DB3C9A" w:rsidRDefault="00725005" w:rsidP="00725005"/>
    <w:p w:rsidR="00725005" w:rsidRPr="006413C1" w:rsidRDefault="00725005" w:rsidP="00725005">
      <w:pPr>
        <w:numPr>
          <w:ilvl w:val="0"/>
          <w:numId w:val="22"/>
        </w:numPr>
        <w:jc w:val="both"/>
      </w:pPr>
      <w:r w:rsidRPr="006413C1">
        <w:t xml:space="preserve">Trasferimento in treno (2a classe </w:t>
      </w:r>
      <w:r w:rsidRPr="006413C1">
        <w:rPr>
          <w:i/>
        </w:rPr>
        <w:t>R e IR</w:t>
      </w:r>
      <w:r w:rsidRPr="006413C1">
        <w:t>) da Vicenza a Venezia e viceversa (salvo per coloro che avessero scelto, indicandolo sul modello di iscrizione, di giungere autonomamente alla Stazione Ferroviaria di Venezia S. Lucia</w:t>
      </w:r>
      <w:r w:rsidR="00C1724D">
        <w:t>)</w:t>
      </w:r>
      <w:r w:rsidRPr="006413C1">
        <w:t>;</w:t>
      </w:r>
    </w:p>
    <w:p w:rsidR="00725005" w:rsidRPr="006413C1" w:rsidRDefault="00725005" w:rsidP="00725005">
      <w:pPr>
        <w:numPr>
          <w:ilvl w:val="0"/>
          <w:numId w:val="22"/>
        </w:numPr>
        <w:jc w:val="both"/>
      </w:pPr>
      <w:r w:rsidRPr="006413C1">
        <w:rPr>
          <w:b/>
        </w:rPr>
        <w:t>assistenza di ottima Guida Autorizzata per l’intero itinerario di visita</w:t>
      </w:r>
      <w:r w:rsidRPr="006413C1">
        <w:t>;</w:t>
      </w:r>
    </w:p>
    <w:p w:rsidR="00725005" w:rsidRPr="006413C1" w:rsidRDefault="00725005" w:rsidP="00725005">
      <w:pPr>
        <w:numPr>
          <w:ilvl w:val="0"/>
          <w:numId w:val="22"/>
        </w:numPr>
        <w:jc w:val="both"/>
      </w:pPr>
      <w:r w:rsidRPr="006413C1">
        <w:t xml:space="preserve">ingressi alle basiliche, gallerie e musei e quant’altro previsto dal programma; </w:t>
      </w:r>
    </w:p>
    <w:p w:rsidR="00725005" w:rsidRDefault="00725005" w:rsidP="00725005">
      <w:pPr>
        <w:numPr>
          <w:ilvl w:val="0"/>
          <w:numId w:val="22"/>
        </w:numPr>
        <w:jc w:val="both"/>
      </w:pPr>
      <w:r w:rsidRPr="006413C1">
        <w:t xml:space="preserve">pranzi </w:t>
      </w:r>
      <w:r>
        <w:t>/ cene previste dal programma</w:t>
      </w:r>
      <w:r w:rsidRPr="006413C1">
        <w:t>;</w:t>
      </w:r>
    </w:p>
    <w:p w:rsidR="00C60989" w:rsidRDefault="00725005" w:rsidP="00725005">
      <w:pPr>
        <w:numPr>
          <w:ilvl w:val="0"/>
          <w:numId w:val="22"/>
        </w:numPr>
        <w:jc w:val="both"/>
      </w:pPr>
      <w:r w:rsidRPr="006413C1">
        <w:t>le mance</w:t>
      </w:r>
    </w:p>
    <w:p w:rsidR="00725005" w:rsidRDefault="00C60989" w:rsidP="00725005">
      <w:pPr>
        <w:numPr>
          <w:ilvl w:val="0"/>
          <w:numId w:val="22"/>
        </w:numPr>
        <w:jc w:val="both"/>
      </w:pPr>
      <w:r>
        <w:t>l’assicurazione</w:t>
      </w:r>
      <w:r w:rsidR="00725005" w:rsidRPr="006413C1">
        <w:t xml:space="preserve">. </w:t>
      </w:r>
    </w:p>
    <w:p w:rsidR="00725005" w:rsidRPr="006413C1" w:rsidRDefault="00725005" w:rsidP="00725005">
      <w:pPr>
        <w:jc w:val="both"/>
      </w:pPr>
    </w:p>
    <w:p w:rsidR="00725005" w:rsidRDefault="00725005" w:rsidP="00725005">
      <w:pPr>
        <w:pStyle w:val="Titolo7"/>
        <w:tabs>
          <w:tab w:val="num" w:pos="0"/>
        </w:tabs>
        <w:jc w:val="left"/>
        <w:rPr>
          <w:rFonts w:ascii="Times New Roman" w:hAnsi="Times New Roman"/>
          <w:sz w:val="20"/>
        </w:rPr>
      </w:pPr>
      <w:r w:rsidRPr="006413C1">
        <w:rPr>
          <w:rFonts w:ascii="Times New Roman" w:hAnsi="Times New Roman"/>
          <w:sz w:val="20"/>
        </w:rPr>
        <w:t>LE QUOTE NON COMPRENDONO</w:t>
      </w:r>
    </w:p>
    <w:p w:rsidR="00725005" w:rsidRPr="00DB3C9A" w:rsidRDefault="00725005" w:rsidP="00725005"/>
    <w:p w:rsidR="00725005" w:rsidRPr="006413C1" w:rsidRDefault="00725005" w:rsidP="00725005">
      <w:pPr>
        <w:numPr>
          <w:ilvl w:val="0"/>
          <w:numId w:val="24"/>
        </w:numPr>
        <w:rPr>
          <w:color w:val="000000"/>
        </w:rPr>
      </w:pPr>
      <w:r w:rsidRPr="006413C1">
        <w:rPr>
          <w:color w:val="000000"/>
        </w:rPr>
        <w:t>le spese di carattere personale</w:t>
      </w:r>
    </w:p>
    <w:p w:rsidR="00725005" w:rsidRDefault="00725005" w:rsidP="00725005">
      <w:pPr>
        <w:numPr>
          <w:ilvl w:val="0"/>
          <w:numId w:val="24"/>
        </w:numPr>
        <w:rPr>
          <w:color w:val="000000"/>
        </w:rPr>
      </w:pPr>
      <w:r w:rsidRPr="006413C1">
        <w:rPr>
          <w:color w:val="000000"/>
        </w:rPr>
        <w:t xml:space="preserve">quanto non espressamente indicato alla voce “le quote comprendono”    </w:t>
      </w:r>
    </w:p>
    <w:p w:rsidR="00725005" w:rsidRPr="006413C1" w:rsidRDefault="00725005" w:rsidP="00725005">
      <w:pPr>
        <w:ind w:left="360"/>
        <w:rPr>
          <w:color w:val="000000"/>
        </w:rPr>
      </w:pPr>
      <w:r w:rsidRPr="006413C1">
        <w:rPr>
          <w:color w:val="000000"/>
        </w:rPr>
        <w:t xml:space="preserve">                                                              </w:t>
      </w:r>
    </w:p>
    <w:p w:rsidR="00725005" w:rsidRPr="006413C1" w:rsidRDefault="00725005" w:rsidP="00725005">
      <w:pPr>
        <w:tabs>
          <w:tab w:val="num" w:pos="0"/>
        </w:tabs>
        <w:rPr>
          <w:color w:val="000000"/>
        </w:rPr>
      </w:pPr>
    </w:p>
    <w:p w:rsidR="00725005" w:rsidRDefault="00725005" w:rsidP="00725005">
      <w:pPr>
        <w:tabs>
          <w:tab w:val="num" w:pos="0"/>
        </w:tabs>
        <w:jc w:val="both"/>
      </w:pPr>
      <w:r w:rsidRPr="006413C1">
        <w:t>Eventuali informazioni potranno essere ottenute dai Responsabili delle singole uscite, lasciando il proprio recapito telefonico alla Segreteria del circolo.</w:t>
      </w:r>
    </w:p>
    <w:p w:rsidR="00725005" w:rsidRPr="006413C1" w:rsidRDefault="00725005" w:rsidP="00725005">
      <w:pPr>
        <w:tabs>
          <w:tab w:val="num" w:pos="0"/>
        </w:tabs>
        <w:jc w:val="both"/>
      </w:pPr>
    </w:p>
    <w:p w:rsidR="00725005" w:rsidRPr="006413C1" w:rsidRDefault="00725005" w:rsidP="00725005">
      <w:pPr>
        <w:pBdr>
          <w:top w:val="single" w:sz="4" w:space="1" w:color="auto" w:shadow="1"/>
          <w:left w:val="single" w:sz="4" w:space="4" w:color="auto" w:shadow="1"/>
          <w:bottom w:val="single" w:sz="4" w:space="1" w:color="auto" w:shadow="1"/>
          <w:right w:val="single" w:sz="4" w:space="4" w:color="auto" w:shadow="1"/>
        </w:pBdr>
        <w:tabs>
          <w:tab w:val="num" w:pos="0"/>
        </w:tabs>
        <w:jc w:val="center"/>
        <w:outlineLvl w:val="0"/>
        <w:rPr>
          <w:b/>
          <w:sz w:val="28"/>
          <w:szCs w:val="28"/>
        </w:rPr>
      </w:pPr>
      <w:r w:rsidRPr="006413C1">
        <w:rPr>
          <w:b/>
          <w:sz w:val="28"/>
          <w:szCs w:val="28"/>
        </w:rPr>
        <w:t>ISCRIZIONI</w:t>
      </w:r>
    </w:p>
    <w:p w:rsidR="00725005" w:rsidRPr="006413C1" w:rsidRDefault="00725005" w:rsidP="00725005">
      <w:pPr>
        <w:tabs>
          <w:tab w:val="num" w:pos="0"/>
        </w:tabs>
        <w:jc w:val="both"/>
        <w:rPr>
          <w:sz w:val="18"/>
          <w:szCs w:val="18"/>
        </w:rPr>
      </w:pPr>
    </w:p>
    <w:p w:rsidR="00725005" w:rsidRDefault="00725005" w:rsidP="00725005">
      <w:pPr>
        <w:tabs>
          <w:tab w:val="num" w:pos="0"/>
        </w:tabs>
        <w:jc w:val="both"/>
      </w:pPr>
    </w:p>
    <w:p w:rsidR="00725005" w:rsidRDefault="00725005" w:rsidP="00725005">
      <w:pPr>
        <w:tabs>
          <w:tab w:val="num" w:pos="0"/>
        </w:tabs>
        <w:jc w:val="both"/>
        <w:rPr>
          <w:sz w:val="22"/>
          <w:szCs w:val="22"/>
        </w:rPr>
      </w:pPr>
      <w:r w:rsidRPr="00646308">
        <w:rPr>
          <w:sz w:val="22"/>
          <w:szCs w:val="22"/>
        </w:rPr>
        <w:t>L’assegnazione, di cui verrà data conferma per un minimo di 25 ed un massimo di 35 partecipanti (dei quali almeno 10 soci), sarà effettuata seguendo l’ordine cronologico di arrivo delle  iscrizioni</w:t>
      </w:r>
      <w:r>
        <w:rPr>
          <w:sz w:val="22"/>
          <w:szCs w:val="22"/>
        </w:rPr>
        <w:t xml:space="preserve"> alla  Segreteria del Circolo. </w:t>
      </w:r>
      <w:r w:rsidRPr="00C76D4E">
        <w:rPr>
          <w:sz w:val="22"/>
          <w:szCs w:val="22"/>
        </w:rPr>
        <w:t>Le iscrizioni</w:t>
      </w:r>
      <w:r w:rsidRPr="00646308">
        <w:rPr>
          <w:sz w:val="22"/>
          <w:szCs w:val="22"/>
        </w:rPr>
        <w:t xml:space="preserve"> dovranno essere effettuate </w:t>
      </w:r>
      <w:r w:rsidRPr="00646308">
        <w:rPr>
          <w:sz w:val="22"/>
          <w:szCs w:val="22"/>
          <w:u w:val="single"/>
        </w:rPr>
        <w:t>esclusivamente</w:t>
      </w:r>
      <w:r w:rsidRPr="00646308">
        <w:rPr>
          <w:sz w:val="22"/>
          <w:szCs w:val="22"/>
        </w:rPr>
        <w:t xml:space="preserve"> tramite il nuovo sito www.popolarevicenza.it/</w:t>
      </w:r>
      <w:proofErr w:type="spellStart"/>
      <w:r w:rsidRPr="00646308">
        <w:rPr>
          <w:sz w:val="22"/>
          <w:szCs w:val="22"/>
        </w:rPr>
        <w:t>circolonew</w:t>
      </w:r>
      <w:proofErr w:type="spellEnd"/>
      <w:r w:rsidRPr="00646308">
        <w:rPr>
          <w:sz w:val="22"/>
          <w:szCs w:val="22"/>
        </w:rPr>
        <w:t xml:space="preserve">/ con le istruzioni evidenziate nel link “come registrarsi la prima volta” (home </w:t>
      </w:r>
      <w:proofErr w:type="spellStart"/>
      <w:r w:rsidRPr="00646308">
        <w:rPr>
          <w:sz w:val="22"/>
          <w:szCs w:val="22"/>
        </w:rPr>
        <w:t>page</w:t>
      </w:r>
      <w:proofErr w:type="spellEnd"/>
      <w:r>
        <w:rPr>
          <w:sz w:val="22"/>
          <w:szCs w:val="22"/>
        </w:rPr>
        <w:t>, al</w:t>
      </w:r>
      <w:r w:rsidRPr="00646308">
        <w:rPr>
          <w:sz w:val="22"/>
          <w:szCs w:val="22"/>
        </w:rPr>
        <w:t xml:space="preserve"> centro</w:t>
      </w:r>
      <w:r>
        <w:rPr>
          <w:sz w:val="22"/>
          <w:szCs w:val="22"/>
        </w:rPr>
        <w:t xml:space="preserve"> della</w:t>
      </w:r>
      <w:r w:rsidRPr="00646308">
        <w:rPr>
          <w:sz w:val="22"/>
          <w:szCs w:val="22"/>
        </w:rPr>
        <w:t xml:space="preserve"> pagina)</w:t>
      </w:r>
      <w:r>
        <w:rPr>
          <w:sz w:val="22"/>
          <w:szCs w:val="22"/>
        </w:rPr>
        <w:t>.</w:t>
      </w:r>
      <w:r w:rsidRPr="00646308">
        <w:rPr>
          <w:sz w:val="22"/>
          <w:szCs w:val="22"/>
        </w:rPr>
        <w:t xml:space="preserve"> </w:t>
      </w:r>
    </w:p>
    <w:p w:rsidR="00725005" w:rsidRPr="00C76D4E" w:rsidRDefault="00725005" w:rsidP="00725005">
      <w:pPr>
        <w:tabs>
          <w:tab w:val="num" w:pos="0"/>
        </w:tabs>
        <w:jc w:val="both"/>
        <w:rPr>
          <w:b/>
          <w:sz w:val="24"/>
          <w:szCs w:val="24"/>
          <w:u w:val="single"/>
        </w:rPr>
      </w:pPr>
      <w:r>
        <w:rPr>
          <w:sz w:val="22"/>
          <w:szCs w:val="22"/>
        </w:rPr>
        <w:t>Le iscrizioni</w:t>
      </w:r>
      <w:r w:rsidRPr="00646308">
        <w:rPr>
          <w:sz w:val="22"/>
          <w:szCs w:val="22"/>
        </w:rPr>
        <w:t xml:space="preserve"> </w:t>
      </w:r>
      <w:r w:rsidRPr="00C76D4E">
        <w:rPr>
          <w:sz w:val="22"/>
          <w:szCs w:val="22"/>
        </w:rPr>
        <w:t>dovranno pervenire</w:t>
      </w:r>
      <w:r w:rsidRPr="00646308">
        <w:rPr>
          <w:b/>
          <w:sz w:val="22"/>
          <w:szCs w:val="22"/>
        </w:rPr>
        <w:t xml:space="preserve"> </w:t>
      </w:r>
      <w:r w:rsidRPr="00C76D4E">
        <w:rPr>
          <w:b/>
          <w:sz w:val="24"/>
          <w:szCs w:val="24"/>
          <w:u w:val="single"/>
        </w:rPr>
        <w:t xml:space="preserve">entro e non </w:t>
      </w:r>
      <w:r w:rsidRPr="00B83D8C">
        <w:rPr>
          <w:b/>
          <w:sz w:val="24"/>
          <w:szCs w:val="24"/>
          <w:u w:val="single"/>
        </w:rPr>
        <w:t xml:space="preserve">oltre il </w:t>
      </w:r>
      <w:r w:rsidR="00447172">
        <w:rPr>
          <w:b/>
          <w:sz w:val="24"/>
          <w:szCs w:val="24"/>
          <w:u w:val="single"/>
        </w:rPr>
        <w:t xml:space="preserve">3 MARZO </w:t>
      </w:r>
      <w:r w:rsidR="00C1724D">
        <w:rPr>
          <w:b/>
          <w:sz w:val="24"/>
          <w:szCs w:val="24"/>
          <w:u w:val="single"/>
        </w:rPr>
        <w:t>2015</w:t>
      </w:r>
    </w:p>
    <w:p w:rsidR="00725005" w:rsidRPr="00646308" w:rsidRDefault="00725005" w:rsidP="00725005">
      <w:pPr>
        <w:tabs>
          <w:tab w:val="num" w:pos="0"/>
        </w:tabs>
        <w:jc w:val="both"/>
        <w:rPr>
          <w:sz w:val="22"/>
          <w:szCs w:val="22"/>
        </w:rPr>
      </w:pPr>
      <w:r w:rsidRPr="00646308">
        <w:rPr>
          <w:sz w:val="22"/>
          <w:szCs w:val="22"/>
        </w:rPr>
        <w:t xml:space="preserve">Si dovrà effettuare un’iscrizione per ogni singolo evento cui si desidera partecipare, inserendo di volta in volta  i nominativi ed i dati richiesti di tutti i partecipanti all’evento ed in particolare di chi effettua l’iscrizione, se partecipante. </w:t>
      </w:r>
    </w:p>
    <w:p w:rsidR="00725005" w:rsidRPr="00646308" w:rsidRDefault="00725005" w:rsidP="00725005">
      <w:pPr>
        <w:tabs>
          <w:tab w:val="num" w:pos="0"/>
        </w:tabs>
        <w:jc w:val="both"/>
        <w:rPr>
          <w:sz w:val="22"/>
          <w:szCs w:val="22"/>
        </w:rPr>
      </w:pPr>
      <w:r w:rsidRPr="00646308">
        <w:rPr>
          <w:sz w:val="22"/>
          <w:szCs w:val="22"/>
        </w:rPr>
        <w:t>Per ogni problema al riguardo la segreteria è a vostra disposizione negli orari di apertura con un help desk dedicato.</w:t>
      </w:r>
    </w:p>
    <w:p w:rsidR="00725005" w:rsidRPr="00646308" w:rsidRDefault="00725005" w:rsidP="00725005">
      <w:pPr>
        <w:tabs>
          <w:tab w:val="num" w:pos="0"/>
        </w:tabs>
        <w:rPr>
          <w:sz w:val="22"/>
          <w:szCs w:val="22"/>
        </w:rPr>
      </w:pPr>
    </w:p>
    <w:p w:rsidR="00725005" w:rsidRPr="006413C1" w:rsidRDefault="00725005" w:rsidP="00725005">
      <w:pPr>
        <w:tabs>
          <w:tab w:val="num" w:pos="0"/>
        </w:tabs>
        <w:jc w:val="both"/>
        <w:rPr>
          <w:b/>
          <w:sz w:val="22"/>
          <w:szCs w:val="22"/>
        </w:rPr>
      </w:pPr>
    </w:p>
    <w:p w:rsidR="00725005" w:rsidRPr="006413C1" w:rsidRDefault="00725005" w:rsidP="00725005">
      <w:pPr>
        <w:tabs>
          <w:tab w:val="num" w:pos="0"/>
        </w:tabs>
        <w:jc w:val="both"/>
      </w:pPr>
    </w:p>
    <w:p w:rsidR="00725005" w:rsidRPr="006413C1" w:rsidRDefault="00725005" w:rsidP="00725005">
      <w:pPr>
        <w:tabs>
          <w:tab w:val="num" w:pos="0"/>
        </w:tabs>
        <w:rPr>
          <w:b/>
          <w:color w:val="000000"/>
          <w:sz w:val="24"/>
          <w:szCs w:val="24"/>
        </w:rPr>
      </w:pPr>
      <w:r w:rsidRPr="006413C1">
        <w:rPr>
          <w:color w:val="000000"/>
        </w:rPr>
        <w:t xml:space="preserve">                                                                                 </w:t>
      </w:r>
      <w:r w:rsidRPr="006413C1">
        <w:rPr>
          <w:b/>
          <w:color w:val="000000"/>
          <w:sz w:val="24"/>
          <w:szCs w:val="24"/>
        </w:rPr>
        <w:t>CIRCOLO DIPENDENTI BPVI</w:t>
      </w:r>
    </w:p>
    <w:p w:rsidR="00725005" w:rsidRPr="006413C1" w:rsidRDefault="00725005" w:rsidP="00725005">
      <w:pPr>
        <w:tabs>
          <w:tab w:val="num" w:pos="0"/>
        </w:tabs>
        <w:rPr>
          <w:b/>
          <w:color w:val="000000"/>
        </w:rPr>
      </w:pPr>
    </w:p>
    <w:p w:rsidR="00CF4AC3" w:rsidRPr="00CF4AC3" w:rsidRDefault="00725005" w:rsidP="00725005">
      <w:pPr>
        <w:tabs>
          <w:tab w:val="num" w:pos="0"/>
        </w:tabs>
        <w:rPr>
          <w:rFonts w:ascii="Arial" w:hAnsi="Arial" w:cs="Arial"/>
        </w:rPr>
      </w:pPr>
      <w:proofErr w:type="spellStart"/>
      <w:r>
        <w:rPr>
          <w:b/>
          <w:color w:val="000000"/>
        </w:rPr>
        <w:t>av</w:t>
      </w:r>
      <w:proofErr w:type="spellEnd"/>
      <w:r>
        <w:rPr>
          <w:b/>
          <w:color w:val="000000"/>
        </w:rPr>
        <w:t>/</w:t>
      </w:r>
    </w:p>
    <w:sectPr w:rsidR="00CF4AC3" w:rsidRPr="00CF4AC3" w:rsidSect="005029C8">
      <w:headerReference w:type="default" r:id="rId13"/>
      <w:footerReference w:type="default" r:id="rId14"/>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0FA2" w:rsidRDefault="00ED0FA2">
      <w:r>
        <w:separator/>
      </w:r>
    </w:p>
  </w:endnote>
  <w:endnote w:type="continuationSeparator" w:id="0">
    <w:p w:rsidR="00ED0FA2" w:rsidRDefault="00ED0F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empus Sans ITC">
    <w:panose1 w:val="04020404030D070202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Lucida Handwriting">
    <w:panose1 w:val="03010101010101010101"/>
    <w:charset w:val="00"/>
    <w:family w:val="script"/>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4F" w:rsidRDefault="003B474F" w:rsidP="003B474F">
    <w:pPr>
      <w:pBdr>
        <w:top w:val="single" w:sz="8" w:space="0" w:color="3366FF"/>
      </w:pBdr>
      <w:rPr>
        <w:rFonts w:ascii="Gill Sans MT" w:hAnsi="Gill Sans MT"/>
        <w:b/>
        <w:color w:val="3366FF"/>
        <w:sz w:val="16"/>
        <w:szCs w:val="16"/>
      </w:rPr>
    </w:pPr>
  </w:p>
  <w:p w:rsidR="0082007D" w:rsidRPr="009323D5" w:rsidRDefault="003B474F" w:rsidP="003B474F">
    <w:pPr>
      <w:pBdr>
        <w:top w:val="single" w:sz="8" w:space="0" w:color="3366FF"/>
      </w:pBdr>
      <w:jc w:val="center"/>
      <w:rPr>
        <w:rFonts w:ascii="Gill Sans MT" w:hAnsi="Gill Sans MT"/>
        <w:b/>
        <w:smallCaps/>
        <w:color w:val="3366FF"/>
      </w:rPr>
    </w:pPr>
    <w:r w:rsidRPr="009323D5">
      <w:rPr>
        <w:rFonts w:ascii="Gill Sans MT" w:hAnsi="Gill Sans MT"/>
        <w:b/>
        <w:smallCaps/>
        <w:color w:val="3366FF"/>
      </w:rPr>
      <w:t>Circolo Dipendenti della Banca Popolare di Vicenza</w:t>
    </w:r>
  </w:p>
  <w:p w:rsidR="003B474F" w:rsidRPr="009323D5" w:rsidRDefault="003B474F" w:rsidP="003B474F">
    <w:pPr>
      <w:pBdr>
        <w:top w:val="single" w:sz="8" w:space="0" w:color="3366FF"/>
      </w:pBdr>
      <w:jc w:val="center"/>
      <w:rPr>
        <w:rFonts w:ascii="Gill Sans MT" w:hAnsi="Gill Sans MT"/>
        <w:b/>
        <w:color w:val="3366FF"/>
      </w:rPr>
    </w:pPr>
    <w:r w:rsidRPr="009323D5">
      <w:rPr>
        <w:rFonts w:ascii="Gill Sans MT" w:hAnsi="Gill Sans MT"/>
        <w:color w:val="3366FF"/>
      </w:rPr>
      <w:t xml:space="preserve">Sede legale via Btg. </w:t>
    </w:r>
    <w:proofErr w:type="spellStart"/>
    <w:r w:rsidRPr="009323D5">
      <w:rPr>
        <w:rFonts w:ascii="Gill Sans MT" w:hAnsi="Gill Sans MT"/>
        <w:color w:val="3366FF"/>
      </w:rPr>
      <w:t>Framarin</w:t>
    </w:r>
    <w:proofErr w:type="spellEnd"/>
    <w:r w:rsidRPr="009323D5">
      <w:rPr>
        <w:rFonts w:ascii="Gill Sans MT" w:hAnsi="Gill Sans MT"/>
        <w:color w:val="3366FF"/>
      </w:rPr>
      <w:t>, 18 - 36100 Vicenza</w:t>
    </w:r>
    <w:r w:rsidR="0082007D" w:rsidRPr="009323D5">
      <w:rPr>
        <w:rFonts w:ascii="Gill Sans MT" w:hAnsi="Gill Sans MT"/>
        <w:color w:val="3366FF"/>
      </w:rPr>
      <w:t xml:space="preserve"> – C.F.95026590240</w:t>
    </w:r>
  </w:p>
  <w:p w:rsidR="003B474F" w:rsidRPr="00A75A4B" w:rsidRDefault="003B474F" w:rsidP="003B474F">
    <w:pPr>
      <w:jc w:val="center"/>
      <w:rPr>
        <w:rFonts w:ascii="Gill Sans MT" w:hAnsi="Gill Sans MT"/>
        <w:color w:val="365F91"/>
      </w:rPr>
    </w:pPr>
    <w:r w:rsidRPr="009323D5">
      <w:rPr>
        <w:rFonts w:ascii="Gill Sans MT" w:hAnsi="Gill Sans MT"/>
        <w:color w:val="3366FF"/>
      </w:rPr>
      <w:t xml:space="preserve">Segreteria: Tel. 0444/339536 - Fax </w:t>
    </w:r>
    <w:r w:rsidR="008D21CF">
      <w:rPr>
        <w:rFonts w:ascii="Gill Sans MT" w:hAnsi="Gill Sans MT"/>
        <w:color w:val="3366FF"/>
      </w:rPr>
      <w:t>0444537</w:t>
    </w:r>
    <w:r w:rsidRPr="009323D5">
      <w:rPr>
        <w:rStyle w:val="Enfasigrassetto"/>
        <w:rFonts w:ascii="Gill Sans MT" w:hAnsi="Gill Sans MT"/>
        <w:b w:val="0"/>
        <w:color w:val="3366FF"/>
      </w:rPr>
      <w:t>448</w:t>
    </w:r>
    <w:r w:rsidRPr="009323D5">
      <w:rPr>
        <w:rFonts w:ascii="Gill Sans MT" w:hAnsi="Gill Sans MT"/>
        <w:color w:val="3366FF"/>
      </w:rPr>
      <w:t xml:space="preserve">- e-mail: circolo@popvi.it  - </w:t>
    </w:r>
    <w:hyperlink r:id="rId1" w:history="1">
      <w:r w:rsidRPr="00A75A4B">
        <w:rPr>
          <w:rStyle w:val="Collegamentoipertestuale"/>
          <w:rFonts w:ascii="Gill Sans MT" w:hAnsi="Gill Sans MT"/>
          <w:color w:val="365F91"/>
        </w:rPr>
        <w:t>www.popolarevicenza.it/circolo</w:t>
      </w:r>
      <w:r w:rsidR="00A75A4B" w:rsidRPr="00A75A4B">
        <w:rPr>
          <w:rStyle w:val="Collegamentoipertestuale"/>
          <w:rFonts w:ascii="Gill Sans MT" w:hAnsi="Gill Sans MT"/>
          <w:color w:val="365F91"/>
        </w:rPr>
        <w:t>new/</w:t>
      </w:r>
    </w:hyperlink>
  </w:p>
  <w:p w:rsidR="003B474F" w:rsidRPr="009323D5" w:rsidRDefault="003B474F" w:rsidP="003B474F">
    <w:pPr>
      <w:jc w:val="center"/>
      <w:rPr>
        <w:rFonts w:ascii="Gill Sans MT" w:hAnsi="Gill Sans MT"/>
        <w:color w:val="3366FF"/>
        <w:sz w:val="22"/>
        <w:szCs w:val="22"/>
      </w:rPr>
    </w:pPr>
    <w:r w:rsidRPr="009323D5">
      <w:rPr>
        <w:rFonts w:ascii="Gill Sans MT" w:hAnsi="Gill Sans MT"/>
        <w:color w:val="3366FF"/>
        <w:sz w:val="22"/>
        <w:szCs w:val="22"/>
      </w:rPr>
      <w:t xml:space="preserve">Orario di apertura al pubblico della Segreteria: Lunedì-Mercoledì e Venerdì  dalle 14,00 alle 16,00 </w:t>
    </w:r>
  </w:p>
  <w:p w:rsidR="003B474F" w:rsidRPr="002E4755" w:rsidRDefault="003B474F" w:rsidP="003B474F">
    <w:pPr>
      <w:pStyle w:val="Pidipagina"/>
      <w:rPr>
        <w:szCs w:val="24"/>
        <w:bdr w:val="single" w:sz="4" w:space="0" w:color="auto"/>
      </w:rPr>
    </w:pPr>
  </w:p>
  <w:p w:rsidR="003B474F" w:rsidRDefault="003B474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0FA2" w:rsidRDefault="00ED0FA2">
      <w:r>
        <w:separator/>
      </w:r>
    </w:p>
  </w:footnote>
  <w:footnote w:type="continuationSeparator" w:id="0">
    <w:p w:rsidR="00ED0FA2" w:rsidRDefault="00ED0F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4F" w:rsidRDefault="007367E4" w:rsidP="003B474F">
    <w:pPr>
      <w:pStyle w:val="Intestazione"/>
    </w:pPr>
    <w:bookmarkStart w:id="0" w:name="OLE_LINK1"/>
    <w:r>
      <w:rPr>
        <w:noProof/>
      </w:rPr>
      <w:drawing>
        <wp:anchor distT="0" distB="0" distL="114300" distR="114300" simplePos="0" relativeHeight="251657728" behindDoc="0" locked="0" layoutInCell="1" allowOverlap="1">
          <wp:simplePos x="0" y="0"/>
          <wp:positionH relativeFrom="margin">
            <wp:posOffset>-234950</wp:posOffset>
          </wp:positionH>
          <wp:positionV relativeFrom="margin">
            <wp:posOffset>-1029970</wp:posOffset>
          </wp:positionV>
          <wp:extent cx="952500" cy="880745"/>
          <wp:effectExtent l="19050" t="0" r="0" b="0"/>
          <wp:wrapSquare wrapText="bothSides"/>
          <wp:docPr id="8" name="Immagine 8" descr="Circolo_AngeloNew_senzabor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rcolo_AngeloNew_senzabordi"/>
                  <pic:cNvPicPr>
                    <a:picLocks noChangeAspect="1" noChangeArrowheads="1"/>
                  </pic:cNvPicPr>
                </pic:nvPicPr>
                <pic:blipFill>
                  <a:blip r:embed="rId1"/>
                  <a:srcRect/>
                  <a:stretch>
                    <a:fillRect/>
                  </a:stretch>
                </pic:blipFill>
                <pic:spPr bwMode="auto">
                  <a:xfrm>
                    <a:off x="0" y="0"/>
                    <a:ext cx="952500" cy="880745"/>
                  </a:xfrm>
                  <a:prstGeom prst="rect">
                    <a:avLst/>
                  </a:prstGeom>
                  <a:noFill/>
                  <a:ln w="9525">
                    <a:noFill/>
                    <a:miter lim="800000"/>
                    <a:headEnd/>
                    <a:tailEnd/>
                  </a:ln>
                </pic:spPr>
              </pic:pic>
            </a:graphicData>
          </a:graphic>
        </wp:anchor>
      </w:drawing>
    </w:r>
  </w:p>
  <w:p w:rsidR="003B474F" w:rsidRDefault="003B474F" w:rsidP="003B474F">
    <w:pPr>
      <w:pStyle w:val="Intestazione"/>
    </w:pPr>
  </w:p>
  <w:p w:rsidR="003B474F" w:rsidRDefault="003B474F" w:rsidP="003B474F">
    <w:pPr>
      <w:pStyle w:val="Intestazione"/>
    </w:pPr>
  </w:p>
  <w:p w:rsidR="003B474F" w:rsidRDefault="003B474F" w:rsidP="003B474F">
    <w:pPr>
      <w:pStyle w:val="Intestazione"/>
    </w:pPr>
  </w:p>
  <w:p w:rsidR="003B474F" w:rsidRPr="002B4825" w:rsidRDefault="003B474F" w:rsidP="003B474F">
    <w:pPr>
      <w:pStyle w:val="Intestazione"/>
      <w:pBdr>
        <w:bottom w:val="single" w:sz="18" w:space="1" w:color="3366FF"/>
      </w:pBdr>
      <w:tabs>
        <w:tab w:val="clear" w:pos="4819"/>
        <w:tab w:val="clear" w:pos="9638"/>
        <w:tab w:val="center" w:pos="1800"/>
        <w:tab w:val="right" w:pos="4560"/>
      </w:tabs>
      <w:rPr>
        <w:rFonts w:ascii="Gill Sans MT" w:hAnsi="Gill Sans MT"/>
        <w:b/>
        <w:smallCaps/>
        <w:color w:val="3366FF"/>
        <w:sz w:val="24"/>
      </w:rPr>
    </w:pPr>
    <w:r>
      <w:tab/>
    </w:r>
    <w:r w:rsidRPr="002B4825">
      <w:rPr>
        <w:color w:val="3366FF"/>
      </w:rPr>
      <w:tab/>
    </w:r>
    <w:r w:rsidRPr="002B4825">
      <w:rPr>
        <w:rFonts w:ascii="Gill Sans MT" w:hAnsi="Gill Sans MT"/>
        <w:b/>
        <w:smallCaps/>
        <w:color w:val="3366FF"/>
        <w:sz w:val="24"/>
      </w:rPr>
      <w:t>Circolo Dipendenti Banca Popolare di Vicenza</w:t>
    </w:r>
  </w:p>
  <w:bookmarkEnd w:id="0"/>
  <w:p w:rsidR="003B474F" w:rsidRDefault="003B474F" w:rsidP="003B474F">
    <w:pPr>
      <w:pStyle w:val="Intestazione"/>
    </w:pPr>
  </w:p>
  <w:p w:rsidR="00656649" w:rsidRDefault="0065664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4520"/>
    <w:multiLevelType w:val="singleLevel"/>
    <w:tmpl w:val="547EEBBC"/>
    <w:lvl w:ilvl="0">
      <w:numFmt w:val="bullet"/>
      <w:lvlText w:val="-"/>
      <w:lvlJc w:val="left"/>
      <w:pPr>
        <w:tabs>
          <w:tab w:val="num" w:pos="360"/>
        </w:tabs>
        <w:ind w:left="360" w:hanging="360"/>
      </w:pPr>
      <w:rPr>
        <w:rFonts w:hint="default"/>
      </w:rPr>
    </w:lvl>
  </w:abstractNum>
  <w:abstractNum w:abstractNumId="1">
    <w:nsid w:val="0234230C"/>
    <w:multiLevelType w:val="hybridMultilevel"/>
    <w:tmpl w:val="90D4C28A"/>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
    <w:nsid w:val="025351AC"/>
    <w:multiLevelType w:val="singleLevel"/>
    <w:tmpl w:val="F28A32F8"/>
    <w:lvl w:ilvl="0">
      <w:start w:val="1"/>
      <w:numFmt w:val="decimal"/>
      <w:lvlText w:val="%1)"/>
      <w:lvlJc w:val="left"/>
      <w:pPr>
        <w:tabs>
          <w:tab w:val="num" w:pos="1211"/>
        </w:tabs>
        <w:ind w:left="1211" w:hanging="360"/>
      </w:pPr>
      <w:rPr>
        <w:rFonts w:hint="default"/>
      </w:rPr>
    </w:lvl>
  </w:abstractNum>
  <w:abstractNum w:abstractNumId="3">
    <w:nsid w:val="029D650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
    <w:nsid w:val="0FD50C2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nsid w:val="10CF7912"/>
    <w:multiLevelType w:val="hybridMultilevel"/>
    <w:tmpl w:val="C6A2CCD4"/>
    <w:lvl w:ilvl="0" w:tplc="C0A4FADE">
      <w:start w:val="1"/>
      <w:numFmt w:val="lowerRoman"/>
      <w:lvlText w:val="%1)"/>
      <w:lvlJc w:val="left"/>
      <w:pPr>
        <w:tabs>
          <w:tab w:val="num" w:pos="780"/>
        </w:tabs>
        <w:ind w:left="780" w:hanging="720"/>
      </w:pPr>
      <w:rPr>
        <w:rFonts w:hint="default"/>
        <w:i/>
      </w:rPr>
    </w:lvl>
    <w:lvl w:ilvl="1" w:tplc="04100019" w:tentative="1">
      <w:start w:val="1"/>
      <w:numFmt w:val="lowerLetter"/>
      <w:lvlText w:val="%2."/>
      <w:lvlJc w:val="left"/>
      <w:pPr>
        <w:tabs>
          <w:tab w:val="num" w:pos="1140"/>
        </w:tabs>
        <w:ind w:left="1140" w:hanging="360"/>
      </w:pPr>
    </w:lvl>
    <w:lvl w:ilvl="2" w:tplc="0410001B" w:tentative="1">
      <w:start w:val="1"/>
      <w:numFmt w:val="lowerRoman"/>
      <w:lvlText w:val="%3."/>
      <w:lvlJc w:val="right"/>
      <w:pPr>
        <w:tabs>
          <w:tab w:val="num" w:pos="1860"/>
        </w:tabs>
        <w:ind w:left="1860" w:hanging="180"/>
      </w:pPr>
    </w:lvl>
    <w:lvl w:ilvl="3" w:tplc="0410000F" w:tentative="1">
      <w:start w:val="1"/>
      <w:numFmt w:val="decimal"/>
      <w:lvlText w:val="%4."/>
      <w:lvlJc w:val="left"/>
      <w:pPr>
        <w:tabs>
          <w:tab w:val="num" w:pos="2580"/>
        </w:tabs>
        <w:ind w:left="2580" w:hanging="360"/>
      </w:pPr>
    </w:lvl>
    <w:lvl w:ilvl="4" w:tplc="04100019" w:tentative="1">
      <w:start w:val="1"/>
      <w:numFmt w:val="lowerLetter"/>
      <w:lvlText w:val="%5."/>
      <w:lvlJc w:val="left"/>
      <w:pPr>
        <w:tabs>
          <w:tab w:val="num" w:pos="3300"/>
        </w:tabs>
        <w:ind w:left="3300" w:hanging="360"/>
      </w:pPr>
    </w:lvl>
    <w:lvl w:ilvl="5" w:tplc="0410001B" w:tentative="1">
      <w:start w:val="1"/>
      <w:numFmt w:val="lowerRoman"/>
      <w:lvlText w:val="%6."/>
      <w:lvlJc w:val="right"/>
      <w:pPr>
        <w:tabs>
          <w:tab w:val="num" w:pos="4020"/>
        </w:tabs>
        <w:ind w:left="4020" w:hanging="180"/>
      </w:pPr>
    </w:lvl>
    <w:lvl w:ilvl="6" w:tplc="0410000F" w:tentative="1">
      <w:start w:val="1"/>
      <w:numFmt w:val="decimal"/>
      <w:lvlText w:val="%7."/>
      <w:lvlJc w:val="left"/>
      <w:pPr>
        <w:tabs>
          <w:tab w:val="num" w:pos="4740"/>
        </w:tabs>
        <w:ind w:left="4740" w:hanging="360"/>
      </w:pPr>
    </w:lvl>
    <w:lvl w:ilvl="7" w:tplc="04100019" w:tentative="1">
      <w:start w:val="1"/>
      <w:numFmt w:val="lowerLetter"/>
      <w:lvlText w:val="%8."/>
      <w:lvlJc w:val="left"/>
      <w:pPr>
        <w:tabs>
          <w:tab w:val="num" w:pos="5460"/>
        </w:tabs>
        <w:ind w:left="5460" w:hanging="360"/>
      </w:pPr>
    </w:lvl>
    <w:lvl w:ilvl="8" w:tplc="0410001B" w:tentative="1">
      <w:start w:val="1"/>
      <w:numFmt w:val="lowerRoman"/>
      <w:lvlText w:val="%9."/>
      <w:lvlJc w:val="right"/>
      <w:pPr>
        <w:tabs>
          <w:tab w:val="num" w:pos="6180"/>
        </w:tabs>
        <w:ind w:left="6180" w:hanging="180"/>
      </w:pPr>
    </w:lvl>
  </w:abstractNum>
  <w:abstractNum w:abstractNumId="6">
    <w:nsid w:val="17164AA2"/>
    <w:multiLevelType w:val="multilevel"/>
    <w:tmpl w:val="BCEA0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71552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nsid w:val="24C8558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nsid w:val="26500A8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0">
    <w:nsid w:val="2E4A169C"/>
    <w:multiLevelType w:val="multilevel"/>
    <w:tmpl w:val="8ABCEDAE"/>
    <w:lvl w:ilvl="0">
      <w:start w:val="1"/>
      <w:numFmt w:val="bullet"/>
      <w:lvlText w:val="-"/>
      <w:lvlJc w:val="left"/>
      <w:pPr>
        <w:tabs>
          <w:tab w:val="num" w:pos="720"/>
        </w:tabs>
        <w:ind w:left="720" w:hanging="360"/>
      </w:pPr>
      <w:rPr>
        <w:rFonts w:ascii="Times New Roman" w:eastAsia="Times New Roman" w:hAnsi="Times New Roman" w:cs="Times New Roman"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9E828C5"/>
    <w:multiLevelType w:val="hybridMultilevel"/>
    <w:tmpl w:val="1B76D0E4"/>
    <w:lvl w:ilvl="0" w:tplc="5C4AF83A">
      <w:start w:val="1"/>
      <w:numFmt w:val="bullet"/>
      <w:lvlText w:val=""/>
      <w:lvlJc w:val="left"/>
      <w:pPr>
        <w:tabs>
          <w:tab w:val="num" w:pos="567"/>
        </w:tabs>
        <w:ind w:left="567" w:hanging="283"/>
      </w:pPr>
      <w:rPr>
        <w:rFonts w:ascii="Wingdings" w:hAnsi="Wingdings"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BC6626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nsid w:val="511B3C71"/>
    <w:multiLevelType w:val="singleLevel"/>
    <w:tmpl w:val="02909BCA"/>
    <w:lvl w:ilvl="0">
      <w:start w:val="70"/>
      <w:numFmt w:val="decimal"/>
      <w:lvlText w:val="%1"/>
      <w:lvlJc w:val="left"/>
      <w:pPr>
        <w:tabs>
          <w:tab w:val="num" w:pos="1275"/>
        </w:tabs>
        <w:ind w:left="1275" w:hanging="495"/>
      </w:pPr>
      <w:rPr>
        <w:rFonts w:hint="default"/>
      </w:rPr>
    </w:lvl>
  </w:abstractNum>
  <w:abstractNum w:abstractNumId="14">
    <w:nsid w:val="55C65147"/>
    <w:multiLevelType w:val="hybridMultilevel"/>
    <w:tmpl w:val="8FE84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87C5D24"/>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6">
    <w:nsid w:val="5CED38A4"/>
    <w:multiLevelType w:val="multilevel"/>
    <w:tmpl w:val="09D227C8"/>
    <w:lvl w:ilvl="0">
      <w:start w:val="25"/>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DCE7B64"/>
    <w:multiLevelType w:val="singleLevel"/>
    <w:tmpl w:val="3F6201CA"/>
    <w:lvl w:ilvl="0">
      <w:start w:val="8"/>
      <w:numFmt w:val="decimal"/>
      <w:lvlText w:val="%1)"/>
      <w:lvlJc w:val="left"/>
      <w:pPr>
        <w:tabs>
          <w:tab w:val="num" w:pos="817"/>
        </w:tabs>
        <w:ind w:left="817" w:hanging="675"/>
      </w:pPr>
      <w:rPr>
        <w:rFonts w:ascii="Arial Narrow" w:hAnsi="Arial Narrow" w:hint="default"/>
        <w:b w:val="0"/>
        <w:bCs w:val="0"/>
        <w:i w:val="0"/>
        <w:iCs w:val="0"/>
        <w:caps w:val="0"/>
        <w:smallCaps w:val="0"/>
        <w:strike w:val="0"/>
        <w:dstrike w:val="0"/>
        <w:outline w:val="0"/>
        <w:shadow w:val="0"/>
        <w:emboss w:val="0"/>
        <w:imprint w:val="0"/>
        <w:color w:val="auto"/>
        <w:spacing w:val="0"/>
        <w:w w:val="100"/>
        <w:kern w:val="0"/>
        <w:position w:val="0"/>
        <w:sz w:val="24"/>
        <w:u w:val="none"/>
        <w:effect w:val="none"/>
        <w:bdr w:val="none" w:sz="0" w:space="0" w:color="auto"/>
        <w:shd w:val="clear" w:color="auto" w:fill="auto"/>
        <w:em w:val="none"/>
      </w:rPr>
    </w:lvl>
  </w:abstractNum>
  <w:abstractNum w:abstractNumId="18">
    <w:nsid w:val="5EE825AB"/>
    <w:multiLevelType w:val="singleLevel"/>
    <w:tmpl w:val="A596FE7C"/>
    <w:lvl w:ilvl="0">
      <w:start w:val="1"/>
      <w:numFmt w:val="decimal"/>
      <w:lvlText w:val="%1)"/>
      <w:lvlJc w:val="left"/>
      <w:pPr>
        <w:tabs>
          <w:tab w:val="num" w:pos="1211"/>
        </w:tabs>
        <w:ind w:left="1211" w:hanging="360"/>
      </w:pPr>
      <w:rPr>
        <w:rFonts w:hint="default"/>
      </w:rPr>
    </w:lvl>
  </w:abstractNum>
  <w:abstractNum w:abstractNumId="19">
    <w:nsid w:val="678767A7"/>
    <w:multiLevelType w:val="singleLevel"/>
    <w:tmpl w:val="5A6425C8"/>
    <w:lvl w:ilvl="0">
      <w:numFmt w:val="bullet"/>
      <w:lvlText w:val="-"/>
      <w:lvlJc w:val="left"/>
      <w:pPr>
        <w:tabs>
          <w:tab w:val="num" w:pos="360"/>
        </w:tabs>
        <w:ind w:left="360" w:hanging="360"/>
      </w:pPr>
      <w:rPr>
        <w:rFonts w:hint="default"/>
      </w:rPr>
    </w:lvl>
  </w:abstractNum>
  <w:abstractNum w:abstractNumId="20">
    <w:nsid w:val="68AC50FA"/>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1">
    <w:nsid w:val="690A692E"/>
    <w:multiLevelType w:val="hybridMultilevel"/>
    <w:tmpl w:val="F5BCE2EC"/>
    <w:lvl w:ilvl="0" w:tplc="04100011">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70390F2B"/>
    <w:multiLevelType w:val="hybridMultilevel"/>
    <w:tmpl w:val="7926033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7FFE10F0"/>
    <w:multiLevelType w:val="hybridMultilevel"/>
    <w:tmpl w:val="30F6BFC2"/>
    <w:lvl w:ilvl="0" w:tplc="5A6425C8">
      <w:numFmt w:val="bullet"/>
      <w:lvlText w:val="-"/>
      <w:lvlJc w:val="left"/>
      <w:pPr>
        <w:tabs>
          <w:tab w:val="num" w:pos="360"/>
        </w:tabs>
        <w:ind w:left="36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4"/>
  </w:num>
  <w:num w:numId="4">
    <w:abstractNumId w:val="12"/>
  </w:num>
  <w:num w:numId="5">
    <w:abstractNumId w:val="3"/>
  </w:num>
  <w:num w:numId="6">
    <w:abstractNumId w:val="13"/>
  </w:num>
  <w:num w:numId="7">
    <w:abstractNumId w:val="0"/>
  </w:num>
  <w:num w:numId="8">
    <w:abstractNumId w:val="7"/>
  </w:num>
  <w:num w:numId="9">
    <w:abstractNumId w:val="2"/>
  </w:num>
  <w:num w:numId="10">
    <w:abstractNumId w:val="18"/>
  </w:num>
  <w:num w:numId="11">
    <w:abstractNumId w:val="16"/>
  </w:num>
  <w:num w:numId="12">
    <w:abstractNumId w:val="10"/>
  </w:num>
  <w:num w:numId="13">
    <w:abstractNumId w:val="17"/>
  </w:num>
  <w:num w:numId="14">
    <w:abstractNumId w:val="22"/>
  </w:num>
  <w:num w:numId="15">
    <w:abstractNumId w:val="11"/>
  </w:num>
  <w:num w:numId="16">
    <w:abstractNumId w:val="5"/>
  </w:num>
  <w:num w:numId="17">
    <w:abstractNumId w:val="6"/>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4"/>
  </w:num>
  <w:num w:numId="21">
    <w:abstractNumId w:val="9"/>
  </w:num>
  <w:num w:numId="22">
    <w:abstractNumId w:val="19"/>
  </w:num>
  <w:num w:numId="23">
    <w:abstractNumId w:val="8"/>
  </w:num>
  <w:num w:numId="24">
    <w:abstractNumId w:val="23"/>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rsids>
    <w:rsidRoot w:val="005A4271"/>
    <w:rsid w:val="00011CA9"/>
    <w:rsid w:val="00023046"/>
    <w:rsid w:val="00030335"/>
    <w:rsid w:val="0003114F"/>
    <w:rsid w:val="000472BE"/>
    <w:rsid w:val="00050908"/>
    <w:rsid w:val="00074F3C"/>
    <w:rsid w:val="00075C6B"/>
    <w:rsid w:val="0008519B"/>
    <w:rsid w:val="00093204"/>
    <w:rsid w:val="0009780B"/>
    <w:rsid w:val="000B37F7"/>
    <w:rsid w:val="000B69A6"/>
    <w:rsid w:val="000C0502"/>
    <w:rsid w:val="000D0855"/>
    <w:rsid w:val="000D09D8"/>
    <w:rsid w:val="000D62EF"/>
    <w:rsid w:val="000E395D"/>
    <w:rsid w:val="000E46B5"/>
    <w:rsid w:val="00104040"/>
    <w:rsid w:val="00122EED"/>
    <w:rsid w:val="001344ED"/>
    <w:rsid w:val="00142112"/>
    <w:rsid w:val="00181908"/>
    <w:rsid w:val="001A4D44"/>
    <w:rsid w:val="001B057A"/>
    <w:rsid w:val="001B0634"/>
    <w:rsid w:val="001B3A04"/>
    <w:rsid w:val="001B7E68"/>
    <w:rsid w:val="001C4021"/>
    <w:rsid w:val="001C580F"/>
    <w:rsid w:val="001C64D1"/>
    <w:rsid w:val="001D22EE"/>
    <w:rsid w:val="0020338E"/>
    <w:rsid w:val="002143AF"/>
    <w:rsid w:val="0021497C"/>
    <w:rsid w:val="00231F20"/>
    <w:rsid w:val="00234419"/>
    <w:rsid w:val="00243F70"/>
    <w:rsid w:val="00246AE6"/>
    <w:rsid w:val="002731C6"/>
    <w:rsid w:val="002849F6"/>
    <w:rsid w:val="002854C0"/>
    <w:rsid w:val="002B00D3"/>
    <w:rsid w:val="002C507F"/>
    <w:rsid w:val="002D6AA6"/>
    <w:rsid w:val="002D6B35"/>
    <w:rsid w:val="002F2F16"/>
    <w:rsid w:val="002F3480"/>
    <w:rsid w:val="00301ED1"/>
    <w:rsid w:val="00307215"/>
    <w:rsid w:val="00310F14"/>
    <w:rsid w:val="003119A0"/>
    <w:rsid w:val="003304D5"/>
    <w:rsid w:val="003445DF"/>
    <w:rsid w:val="00350668"/>
    <w:rsid w:val="00351BD0"/>
    <w:rsid w:val="003704F2"/>
    <w:rsid w:val="0037257D"/>
    <w:rsid w:val="0039332B"/>
    <w:rsid w:val="003B1586"/>
    <w:rsid w:val="003B474F"/>
    <w:rsid w:val="003C18BF"/>
    <w:rsid w:val="003E0C36"/>
    <w:rsid w:val="003F16C8"/>
    <w:rsid w:val="003F398F"/>
    <w:rsid w:val="00447172"/>
    <w:rsid w:val="00452AF8"/>
    <w:rsid w:val="0045441E"/>
    <w:rsid w:val="00456B77"/>
    <w:rsid w:val="00461BBD"/>
    <w:rsid w:val="00463E94"/>
    <w:rsid w:val="004C5BBA"/>
    <w:rsid w:val="004E46C8"/>
    <w:rsid w:val="005029C8"/>
    <w:rsid w:val="0052655D"/>
    <w:rsid w:val="00530EE2"/>
    <w:rsid w:val="00544F08"/>
    <w:rsid w:val="00554835"/>
    <w:rsid w:val="00564BAF"/>
    <w:rsid w:val="00582CE1"/>
    <w:rsid w:val="00593271"/>
    <w:rsid w:val="0059488D"/>
    <w:rsid w:val="005A4271"/>
    <w:rsid w:val="005B6153"/>
    <w:rsid w:val="005C53A6"/>
    <w:rsid w:val="005C6234"/>
    <w:rsid w:val="005E510E"/>
    <w:rsid w:val="005E6BCB"/>
    <w:rsid w:val="00600A78"/>
    <w:rsid w:val="006413C1"/>
    <w:rsid w:val="00646308"/>
    <w:rsid w:val="0064781F"/>
    <w:rsid w:val="00647BA4"/>
    <w:rsid w:val="006502CD"/>
    <w:rsid w:val="00654F3B"/>
    <w:rsid w:val="00656649"/>
    <w:rsid w:val="00665C66"/>
    <w:rsid w:val="00673AD6"/>
    <w:rsid w:val="0068383C"/>
    <w:rsid w:val="006860A9"/>
    <w:rsid w:val="00687524"/>
    <w:rsid w:val="006A10B4"/>
    <w:rsid w:val="006C1B86"/>
    <w:rsid w:val="006C338B"/>
    <w:rsid w:val="006D0755"/>
    <w:rsid w:val="006D4F0B"/>
    <w:rsid w:val="006E2B96"/>
    <w:rsid w:val="00713770"/>
    <w:rsid w:val="007167F3"/>
    <w:rsid w:val="00725005"/>
    <w:rsid w:val="007332C1"/>
    <w:rsid w:val="0073534F"/>
    <w:rsid w:val="007367E4"/>
    <w:rsid w:val="00762693"/>
    <w:rsid w:val="00797D00"/>
    <w:rsid w:val="007B4DA1"/>
    <w:rsid w:val="007C78D7"/>
    <w:rsid w:val="007E1818"/>
    <w:rsid w:val="007F0BF6"/>
    <w:rsid w:val="007F0EF1"/>
    <w:rsid w:val="00816203"/>
    <w:rsid w:val="0082007D"/>
    <w:rsid w:val="008250BA"/>
    <w:rsid w:val="00855B32"/>
    <w:rsid w:val="00863020"/>
    <w:rsid w:val="008760D1"/>
    <w:rsid w:val="00887848"/>
    <w:rsid w:val="00894FE2"/>
    <w:rsid w:val="00895017"/>
    <w:rsid w:val="008A3AED"/>
    <w:rsid w:val="008A5AA0"/>
    <w:rsid w:val="008B19A9"/>
    <w:rsid w:val="008C45A2"/>
    <w:rsid w:val="008D21CF"/>
    <w:rsid w:val="00917BBC"/>
    <w:rsid w:val="009227EE"/>
    <w:rsid w:val="009323D5"/>
    <w:rsid w:val="009350FD"/>
    <w:rsid w:val="0093569A"/>
    <w:rsid w:val="00967BA4"/>
    <w:rsid w:val="009708FD"/>
    <w:rsid w:val="0097708D"/>
    <w:rsid w:val="00986B7C"/>
    <w:rsid w:val="009A5DDD"/>
    <w:rsid w:val="009B787B"/>
    <w:rsid w:val="009D674A"/>
    <w:rsid w:val="009E0041"/>
    <w:rsid w:val="009E2FE6"/>
    <w:rsid w:val="009E3343"/>
    <w:rsid w:val="00A13B2C"/>
    <w:rsid w:val="00A43F70"/>
    <w:rsid w:val="00A44DC8"/>
    <w:rsid w:val="00A44E02"/>
    <w:rsid w:val="00A56C27"/>
    <w:rsid w:val="00A61968"/>
    <w:rsid w:val="00A70A8C"/>
    <w:rsid w:val="00A75A4B"/>
    <w:rsid w:val="00A853D0"/>
    <w:rsid w:val="00A910B2"/>
    <w:rsid w:val="00A94A39"/>
    <w:rsid w:val="00A97F58"/>
    <w:rsid w:val="00AA6EBC"/>
    <w:rsid w:val="00AF7FB6"/>
    <w:rsid w:val="00B05080"/>
    <w:rsid w:val="00B13479"/>
    <w:rsid w:val="00B14DA6"/>
    <w:rsid w:val="00B27BE1"/>
    <w:rsid w:val="00B3095D"/>
    <w:rsid w:val="00B34C0A"/>
    <w:rsid w:val="00B51B39"/>
    <w:rsid w:val="00B57537"/>
    <w:rsid w:val="00B63308"/>
    <w:rsid w:val="00B640DD"/>
    <w:rsid w:val="00B74A02"/>
    <w:rsid w:val="00B83D8C"/>
    <w:rsid w:val="00B95DF1"/>
    <w:rsid w:val="00BB4BF0"/>
    <w:rsid w:val="00BC2062"/>
    <w:rsid w:val="00BC520D"/>
    <w:rsid w:val="00BD3510"/>
    <w:rsid w:val="00C03815"/>
    <w:rsid w:val="00C1724D"/>
    <w:rsid w:val="00C22437"/>
    <w:rsid w:val="00C60989"/>
    <w:rsid w:val="00C72EA2"/>
    <w:rsid w:val="00C76D4E"/>
    <w:rsid w:val="00C906C1"/>
    <w:rsid w:val="00C969AE"/>
    <w:rsid w:val="00CA557F"/>
    <w:rsid w:val="00CB4DB0"/>
    <w:rsid w:val="00CB616E"/>
    <w:rsid w:val="00CD2E20"/>
    <w:rsid w:val="00CD3F85"/>
    <w:rsid w:val="00CE77DD"/>
    <w:rsid w:val="00CF4AC3"/>
    <w:rsid w:val="00D10823"/>
    <w:rsid w:val="00D13E29"/>
    <w:rsid w:val="00D245A0"/>
    <w:rsid w:val="00D56400"/>
    <w:rsid w:val="00DB1F60"/>
    <w:rsid w:val="00DB3C9A"/>
    <w:rsid w:val="00DE255B"/>
    <w:rsid w:val="00E00B60"/>
    <w:rsid w:val="00E10F68"/>
    <w:rsid w:val="00E3464C"/>
    <w:rsid w:val="00E42835"/>
    <w:rsid w:val="00E45181"/>
    <w:rsid w:val="00E463BD"/>
    <w:rsid w:val="00E46B0C"/>
    <w:rsid w:val="00E547AC"/>
    <w:rsid w:val="00E55F08"/>
    <w:rsid w:val="00E747D4"/>
    <w:rsid w:val="00E842B0"/>
    <w:rsid w:val="00E9441D"/>
    <w:rsid w:val="00EA2EB0"/>
    <w:rsid w:val="00EC25E9"/>
    <w:rsid w:val="00ED0FA2"/>
    <w:rsid w:val="00EF6277"/>
    <w:rsid w:val="00F010CA"/>
    <w:rsid w:val="00F219FE"/>
    <w:rsid w:val="00F27364"/>
    <w:rsid w:val="00F350EC"/>
    <w:rsid w:val="00F37F4A"/>
    <w:rsid w:val="00F52E3F"/>
    <w:rsid w:val="00F56FDF"/>
    <w:rsid w:val="00F67CE8"/>
    <w:rsid w:val="00F72F50"/>
    <w:rsid w:val="00F91068"/>
    <w:rsid w:val="00FC2F39"/>
    <w:rsid w:val="00FD5A3D"/>
    <w:rsid w:val="00FE6B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E842B0"/>
  </w:style>
  <w:style w:type="paragraph" w:styleId="Titolo1">
    <w:name w:val="heading 1"/>
    <w:basedOn w:val="Normale"/>
    <w:next w:val="Normale"/>
    <w:qFormat/>
    <w:rsid w:val="005029C8"/>
    <w:pPr>
      <w:keepNext/>
      <w:outlineLvl w:val="0"/>
    </w:pPr>
    <w:rPr>
      <w:b/>
    </w:rPr>
  </w:style>
  <w:style w:type="paragraph" w:styleId="Titolo2">
    <w:name w:val="heading 2"/>
    <w:basedOn w:val="Normale"/>
    <w:next w:val="Normale"/>
    <w:qFormat/>
    <w:rsid w:val="005029C8"/>
    <w:pPr>
      <w:keepNext/>
      <w:ind w:left="6372" w:firstLine="708"/>
      <w:outlineLvl w:val="1"/>
    </w:pPr>
    <w:rPr>
      <w:b/>
      <w:sz w:val="14"/>
    </w:rPr>
  </w:style>
  <w:style w:type="paragraph" w:styleId="Titolo3">
    <w:name w:val="heading 3"/>
    <w:basedOn w:val="Normale"/>
    <w:next w:val="Normale"/>
    <w:qFormat/>
    <w:rsid w:val="005029C8"/>
    <w:pPr>
      <w:keepNext/>
      <w:ind w:left="708" w:firstLine="708"/>
      <w:outlineLvl w:val="2"/>
    </w:pPr>
    <w:rPr>
      <w:b/>
      <w:sz w:val="24"/>
      <w:u w:val="single"/>
    </w:rPr>
  </w:style>
  <w:style w:type="paragraph" w:styleId="Titolo4">
    <w:name w:val="heading 4"/>
    <w:basedOn w:val="Normale"/>
    <w:next w:val="Normale"/>
    <w:link w:val="Titolo4Carattere"/>
    <w:qFormat/>
    <w:rsid w:val="005029C8"/>
    <w:pPr>
      <w:keepNext/>
      <w:outlineLvl w:val="3"/>
    </w:pPr>
    <w:rPr>
      <w:sz w:val="24"/>
    </w:rPr>
  </w:style>
  <w:style w:type="paragraph" w:styleId="Titolo5">
    <w:name w:val="heading 5"/>
    <w:basedOn w:val="Normale"/>
    <w:next w:val="Normale"/>
    <w:link w:val="Titolo5Carattere"/>
    <w:qFormat/>
    <w:rsid w:val="005029C8"/>
    <w:pPr>
      <w:keepNext/>
      <w:ind w:left="2127" w:firstLine="575"/>
      <w:jc w:val="both"/>
      <w:outlineLvl w:val="4"/>
    </w:pPr>
    <w:rPr>
      <w:b/>
      <w:noProof/>
      <w:sz w:val="28"/>
      <w:u w:val="single"/>
    </w:rPr>
  </w:style>
  <w:style w:type="paragraph" w:styleId="Titolo6">
    <w:name w:val="heading 6"/>
    <w:basedOn w:val="Normale"/>
    <w:next w:val="Normale"/>
    <w:link w:val="Titolo6Carattere"/>
    <w:qFormat/>
    <w:rsid w:val="005029C8"/>
    <w:pPr>
      <w:keepNext/>
      <w:ind w:left="1132" w:firstLine="284"/>
      <w:jc w:val="both"/>
      <w:outlineLvl w:val="5"/>
    </w:pPr>
    <w:rPr>
      <w:b/>
      <w:noProof/>
      <w:sz w:val="24"/>
    </w:rPr>
  </w:style>
  <w:style w:type="paragraph" w:styleId="Titolo7">
    <w:name w:val="heading 7"/>
    <w:basedOn w:val="Normale"/>
    <w:next w:val="Normale"/>
    <w:link w:val="Titolo7Carattere"/>
    <w:qFormat/>
    <w:rsid w:val="005029C8"/>
    <w:pPr>
      <w:keepNext/>
      <w:jc w:val="center"/>
      <w:outlineLvl w:val="6"/>
    </w:pPr>
    <w:rPr>
      <w:rFonts w:ascii="Lucida Sans Unicode" w:hAnsi="Lucida Sans Unicode"/>
      <w:b/>
      <w:i/>
      <w:sz w:val="48"/>
    </w:rPr>
  </w:style>
  <w:style w:type="paragraph" w:styleId="Titolo8">
    <w:name w:val="heading 8"/>
    <w:basedOn w:val="Normale"/>
    <w:next w:val="Normale"/>
    <w:qFormat/>
    <w:rsid w:val="005029C8"/>
    <w:pPr>
      <w:keepNext/>
      <w:ind w:left="567" w:hanging="567"/>
      <w:jc w:val="both"/>
      <w:outlineLvl w:val="7"/>
    </w:pPr>
    <w:rPr>
      <w:sz w:val="24"/>
    </w:rPr>
  </w:style>
  <w:style w:type="paragraph" w:styleId="Titolo9">
    <w:name w:val="heading 9"/>
    <w:basedOn w:val="Normale"/>
    <w:next w:val="Normale"/>
    <w:qFormat/>
    <w:rsid w:val="005029C8"/>
    <w:pPr>
      <w:keepNext/>
      <w:outlineLvl w:val="8"/>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5029C8"/>
    <w:pPr>
      <w:ind w:firstLine="284"/>
      <w:jc w:val="both"/>
    </w:pPr>
    <w:rPr>
      <w:sz w:val="24"/>
    </w:rPr>
  </w:style>
  <w:style w:type="paragraph" w:styleId="Rientrocorpodeltesto2">
    <w:name w:val="Body Text Indent 2"/>
    <w:basedOn w:val="Normale"/>
    <w:rsid w:val="005029C8"/>
    <w:pPr>
      <w:ind w:firstLine="284"/>
    </w:pPr>
    <w:rPr>
      <w:sz w:val="24"/>
    </w:rPr>
  </w:style>
  <w:style w:type="character" w:styleId="Rimandocommento">
    <w:name w:val="annotation reference"/>
    <w:basedOn w:val="Carpredefinitoparagrafo"/>
    <w:semiHidden/>
    <w:rsid w:val="005029C8"/>
    <w:rPr>
      <w:sz w:val="16"/>
    </w:rPr>
  </w:style>
  <w:style w:type="paragraph" w:styleId="Testocommento">
    <w:name w:val="annotation text"/>
    <w:basedOn w:val="Normale"/>
    <w:semiHidden/>
    <w:rsid w:val="005029C8"/>
  </w:style>
  <w:style w:type="paragraph" w:styleId="Rientrocorpodeltesto3">
    <w:name w:val="Body Text Indent 3"/>
    <w:basedOn w:val="Normale"/>
    <w:rsid w:val="005029C8"/>
    <w:pPr>
      <w:ind w:left="567" w:firstLine="284"/>
      <w:jc w:val="both"/>
    </w:pPr>
    <w:rPr>
      <w:noProof/>
      <w:sz w:val="24"/>
    </w:rPr>
  </w:style>
  <w:style w:type="paragraph" w:styleId="Intestazione">
    <w:name w:val="header"/>
    <w:basedOn w:val="Normale"/>
    <w:rsid w:val="005029C8"/>
    <w:pPr>
      <w:tabs>
        <w:tab w:val="center" w:pos="4819"/>
        <w:tab w:val="right" w:pos="9638"/>
      </w:tabs>
    </w:pPr>
  </w:style>
  <w:style w:type="paragraph" w:styleId="Pidipagina">
    <w:name w:val="footer"/>
    <w:basedOn w:val="Normale"/>
    <w:rsid w:val="005029C8"/>
    <w:pPr>
      <w:tabs>
        <w:tab w:val="center" w:pos="4819"/>
        <w:tab w:val="right" w:pos="9638"/>
      </w:tabs>
    </w:pPr>
  </w:style>
  <w:style w:type="paragraph" w:styleId="Corpodeltesto">
    <w:name w:val="Body Text"/>
    <w:basedOn w:val="Normale"/>
    <w:link w:val="CorpodeltestoCarattere"/>
    <w:rsid w:val="005029C8"/>
    <w:rPr>
      <w:sz w:val="28"/>
    </w:rPr>
  </w:style>
  <w:style w:type="paragraph" w:styleId="Corpodeltesto2">
    <w:name w:val="Body Text 2"/>
    <w:basedOn w:val="Normale"/>
    <w:rsid w:val="005029C8"/>
    <w:rPr>
      <w:b/>
      <w:sz w:val="18"/>
    </w:rPr>
  </w:style>
  <w:style w:type="paragraph" w:styleId="Sottotitolo">
    <w:name w:val="Subtitle"/>
    <w:basedOn w:val="Normale"/>
    <w:qFormat/>
    <w:rsid w:val="005029C8"/>
    <w:rPr>
      <w:sz w:val="24"/>
    </w:rPr>
  </w:style>
  <w:style w:type="paragraph" w:styleId="Didascalia">
    <w:name w:val="caption"/>
    <w:basedOn w:val="Normale"/>
    <w:next w:val="Normale"/>
    <w:qFormat/>
    <w:rsid w:val="005029C8"/>
    <w:pPr>
      <w:jc w:val="center"/>
    </w:pPr>
    <w:rPr>
      <w:rFonts w:ascii="Tempus Sans ITC" w:hAnsi="Tempus Sans ITC"/>
      <w:b/>
      <w:sz w:val="28"/>
    </w:rPr>
  </w:style>
  <w:style w:type="paragraph" w:styleId="Corpodeltesto3">
    <w:name w:val="Body Text 3"/>
    <w:basedOn w:val="Normale"/>
    <w:rsid w:val="005029C8"/>
    <w:pPr>
      <w:jc w:val="both"/>
    </w:pPr>
    <w:rPr>
      <w:rFonts w:ascii="Comic Sans MS" w:hAnsi="Comic Sans MS"/>
      <w:sz w:val="24"/>
    </w:rPr>
  </w:style>
  <w:style w:type="paragraph" w:customStyle="1" w:styleId="H6">
    <w:name w:val="H6"/>
    <w:basedOn w:val="Normale"/>
    <w:next w:val="Normale"/>
    <w:rsid w:val="005029C8"/>
    <w:pPr>
      <w:keepNext/>
      <w:spacing w:before="100" w:after="100"/>
      <w:outlineLvl w:val="6"/>
    </w:pPr>
    <w:rPr>
      <w:b/>
      <w:snapToGrid w:val="0"/>
      <w:sz w:val="16"/>
    </w:rPr>
  </w:style>
  <w:style w:type="character" w:styleId="Collegamentoipertestuale">
    <w:name w:val="Hyperlink"/>
    <w:basedOn w:val="Carpredefinitoparagrafo"/>
    <w:rsid w:val="005029C8"/>
    <w:rPr>
      <w:color w:val="0000FF"/>
      <w:u w:val="single"/>
    </w:rPr>
  </w:style>
  <w:style w:type="paragraph" w:styleId="Testofumetto">
    <w:name w:val="Balloon Text"/>
    <w:basedOn w:val="Normale"/>
    <w:semiHidden/>
    <w:rsid w:val="00CB4DB0"/>
    <w:rPr>
      <w:rFonts w:ascii="Tahoma" w:hAnsi="Tahoma" w:cs="Tahoma"/>
      <w:sz w:val="16"/>
      <w:szCs w:val="16"/>
    </w:rPr>
  </w:style>
  <w:style w:type="character" w:styleId="Enfasigrassetto">
    <w:name w:val="Strong"/>
    <w:basedOn w:val="Carpredefinitoparagrafo"/>
    <w:qFormat/>
    <w:rsid w:val="003B474F"/>
    <w:rPr>
      <w:b/>
      <w:bCs/>
    </w:rPr>
  </w:style>
  <w:style w:type="paragraph" w:styleId="NormaleWeb">
    <w:name w:val="Normal (Web)"/>
    <w:basedOn w:val="Normale"/>
    <w:uiPriority w:val="99"/>
    <w:unhideWhenUsed/>
    <w:rsid w:val="00E842B0"/>
    <w:pPr>
      <w:spacing w:before="100" w:beforeAutospacing="1" w:after="100" w:afterAutospacing="1"/>
    </w:pPr>
    <w:rPr>
      <w:sz w:val="24"/>
      <w:szCs w:val="24"/>
    </w:rPr>
  </w:style>
  <w:style w:type="character" w:customStyle="1" w:styleId="Titolo6Carattere">
    <w:name w:val="Titolo 6 Carattere"/>
    <w:basedOn w:val="Carpredefinitoparagrafo"/>
    <w:link w:val="Titolo6"/>
    <w:rsid w:val="00797D00"/>
    <w:rPr>
      <w:b/>
      <w:noProof/>
      <w:sz w:val="24"/>
    </w:rPr>
  </w:style>
  <w:style w:type="character" w:customStyle="1" w:styleId="Titolo5Carattere">
    <w:name w:val="Titolo 5 Carattere"/>
    <w:basedOn w:val="Carpredefinitoparagrafo"/>
    <w:link w:val="Titolo5"/>
    <w:rsid w:val="00797D00"/>
    <w:rPr>
      <w:b/>
      <w:noProof/>
      <w:sz w:val="28"/>
      <w:u w:val="single"/>
    </w:rPr>
  </w:style>
  <w:style w:type="character" w:customStyle="1" w:styleId="CorpodeltestoCarattere">
    <w:name w:val="Corpo del testo Carattere"/>
    <w:basedOn w:val="Carpredefinitoparagrafo"/>
    <w:link w:val="Corpodeltesto"/>
    <w:rsid w:val="00797D00"/>
    <w:rPr>
      <w:sz w:val="28"/>
    </w:rPr>
  </w:style>
  <w:style w:type="table" w:styleId="Grigliatabella">
    <w:name w:val="Table Grid"/>
    <w:basedOn w:val="Tabellanormale"/>
    <w:rsid w:val="00797D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links">
    <w:name w:val="plainlinks"/>
    <w:basedOn w:val="Carpredefinitoparagrafo"/>
    <w:rsid w:val="00301ED1"/>
  </w:style>
  <w:style w:type="character" w:customStyle="1" w:styleId="geo-dms">
    <w:name w:val="geo-dms"/>
    <w:basedOn w:val="Carpredefinitoparagrafo"/>
    <w:rsid w:val="00301ED1"/>
  </w:style>
  <w:style w:type="character" w:customStyle="1" w:styleId="latitude">
    <w:name w:val="latitude"/>
    <w:basedOn w:val="Carpredefinitoparagrafo"/>
    <w:rsid w:val="00301ED1"/>
  </w:style>
  <w:style w:type="character" w:customStyle="1" w:styleId="longitude">
    <w:name w:val="longitude"/>
    <w:basedOn w:val="Carpredefinitoparagrafo"/>
    <w:rsid w:val="00301ED1"/>
  </w:style>
  <w:style w:type="character" w:customStyle="1" w:styleId="Titolo7Carattere">
    <w:name w:val="Titolo 7 Carattere"/>
    <w:basedOn w:val="Carpredefinitoparagrafo"/>
    <w:link w:val="Titolo7"/>
    <w:rsid w:val="00011CA9"/>
    <w:rPr>
      <w:rFonts w:ascii="Lucida Sans Unicode" w:hAnsi="Lucida Sans Unicode"/>
      <w:b/>
      <w:i/>
      <w:sz w:val="48"/>
    </w:rPr>
  </w:style>
  <w:style w:type="character" w:customStyle="1" w:styleId="Titolo4Carattere">
    <w:name w:val="Titolo 4 Carattere"/>
    <w:basedOn w:val="Carpredefinitoparagrafo"/>
    <w:link w:val="Titolo4"/>
    <w:rsid w:val="00725005"/>
    <w:rPr>
      <w:sz w:val="24"/>
    </w:rPr>
  </w:style>
</w:styles>
</file>

<file path=word/webSettings.xml><?xml version="1.0" encoding="utf-8"?>
<w:webSettings xmlns:r="http://schemas.openxmlformats.org/officeDocument/2006/relationships" xmlns:w="http://schemas.openxmlformats.org/wordprocessingml/2006/main">
  <w:divs>
    <w:div w:id="40179546">
      <w:bodyDiv w:val="1"/>
      <w:marLeft w:val="0"/>
      <w:marRight w:val="0"/>
      <w:marTop w:val="0"/>
      <w:marBottom w:val="0"/>
      <w:divBdr>
        <w:top w:val="none" w:sz="0" w:space="0" w:color="auto"/>
        <w:left w:val="none" w:sz="0" w:space="0" w:color="auto"/>
        <w:bottom w:val="none" w:sz="0" w:space="0" w:color="auto"/>
        <w:right w:val="none" w:sz="0" w:space="0" w:color="auto"/>
      </w:divBdr>
    </w:div>
    <w:div w:id="445973566">
      <w:bodyDiv w:val="1"/>
      <w:marLeft w:val="0"/>
      <w:marRight w:val="0"/>
      <w:marTop w:val="0"/>
      <w:marBottom w:val="0"/>
      <w:divBdr>
        <w:top w:val="none" w:sz="0" w:space="0" w:color="auto"/>
        <w:left w:val="none" w:sz="0" w:space="0" w:color="auto"/>
        <w:bottom w:val="none" w:sz="0" w:space="0" w:color="auto"/>
        <w:right w:val="none" w:sz="0" w:space="0" w:color="auto"/>
      </w:divBdr>
    </w:div>
    <w:div w:id="540558545">
      <w:bodyDiv w:val="1"/>
      <w:marLeft w:val="0"/>
      <w:marRight w:val="0"/>
      <w:marTop w:val="0"/>
      <w:marBottom w:val="0"/>
      <w:divBdr>
        <w:top w:val="none" w:sz="0" w:space="0" w:color="auto"/>
        <w:left w:val="none" w:sz="0" w:space="0" w:color="auto"/>
        <w:bottom w:val="none" w:sz="0" w:space="0" w:color="auto"/>
        <w:right w:val="none" w:sz="0" w:space="0" w:color="auto"/>
      </w:divBdr>
    </w:div>
    <w:div w:id="1259412939">
      <w:bodyDiv w:val="1"/>
      <w:marLeft w:val="0"/>
      <w:marRight w:val="0"/>
      <w:marTop w:val="0"/>
      <w:marBottom w:val="0"/>
      <w:divBdr>
        <w:top w:val="none" w:sz="0" w:space="0" w:color="auto"/>
        <w:left w:val="none" w:sz="0" w:space="0" w:color="auto"/>
        <w:bottom w:val="none" w:sz="0" w:space="0" w:color="auto"/>
        <w:right w:val="none" w:sz="0" w:space="0" w:color="auto"/>
      </w:divBdr>
    </w:div>
    <w:div w:id="1313094359">
      <w:bodyDiv w:val="1"/>
      <w:marLeft w:val="0"/>
      <w:marRight w:val="0"/>
      <w:marTop w:val="0"/>
      <w:marBottom w:val="0"/>
      <w:divBdr>
        <w:top w:val="none" w:sz="0" w:space="0" w:color="auto"/>
        <w:left w:val="none" w:sz="0" w:space="0" w:color="auto"/>
        <w:bottom w:val="none" w:sz="0" w:space="0" w:color="auto"/>
        <w:right w:val="none" w:sz="0" w:space="0" w:color="auto"/>
      </w:divBdr>
      <w:divsChild>
        <w:div w:id="146943478">
          <w:marLeft w:val="2512"/>
          <w:marRight w:val="2512"/>
          <w:marTop w:val="0"/>
          <w:marBottom w:val="0"/>
          <w:divBdr>
            <w:top w:val="none" w:sz="0" w:space="0" w:color="auto"/>
            <w:left w:val="none" w:sz="0" w:space="0" w:color="auto"/>
            <w:bottom w:val="none" w:sz="0" w:space="0" w:color="auto"/>
            <w:right w:val="none" w:sz="0" w:space="0" w:color="auto"/>
          </w:divBdr>
          <w:divsChild>
            <w:div w:id="1329869634">
              <w:marLeft w:val="0"/>
              <w:marRight w:val="0"/>
              <w:marTop w:val="0"/>
              <w:marBottom w:val="0"/>
              <w:divBdr>
                <w:top w:val="none" w:sz="0" w:space="0" w:color="auto"/>
                <w:left w:val="none" w:sz="0" w:space="0" w:color="auto"/>
                <w:bottom w:val="none" w:sz="0" w:space="0" w:color="auto"/>
                <w:right w:val="none" w:sz="0" w:space="0" w:color="auto"/>
              </w:divBdr>
              <w:divsChild>
                <w:div w:id="554901201">
                  <w:marLeft w:val="3684"/>
                  <w:marRight w:val="0"/>
                  <w:marTop w:val="0"/>
                  <w:marBottom w:val="0"/>
                  <w:divBdr>
                    <w:top w:val="none" w:sz="0" w:space="0" w:color="auto"/>
                    <w:left w:val="none" w:sz="0" w:space="0" w:color="auto"/>
                    <w:bottom w:val="none" w:sz="0" w:space="0" w:color="auto"/>
                    <w:right w:val="none" w:sz="0" w:space="0" w:color="auto"/>
                  </w:divBdr>
                  <w:divsChild>
                    <w:div w:id="1829008873">
                      <w:marLeft w:val="0"/>
                      <w:marRight w:val="3667"/>
                      <w:marTop w:val="0"/>
                      <w:marBottom w:val="0"/>
                      <w:divBdr>
                        <w:top w:val="none" w:sz="0" w:space="0" w:color="auto"/>
                        <w:left w:val="none" w:sz="0" w:space="0" w:color="auto"/>
                        <w:bottom w:val="none" w:sz="0" w:space="0" w:color="auto"/>
                        <w:right w:val="none" w:sz="0" w:space="0" w:color="auto"/>
                      </w:divBdr>
                      <w:divsChild>
                        <w:div w:id="1595671105">
                          <w:marLeft w:val="0"/>
                          <w:marRight w:val="0"/>
                          <w:marTop w:val="0"/>
                          <w:marBottom w:val="0"/>
                          <w:divBdr>
                            <w:top w:val="none" w:sz="0" w:space="0" w:color="auto"/>
                            <w:left w:val="none" w:sz="0" w:space="0" w:color="auto"/>
                            <w:bottom w:val="none" w:sz="0" w:space="0" w:color="auto"/>
                            <w:right w:val="none" w:sz="0" w:space="0" w:color="auto"/>
                          </w:divBdr>
                          <w:divsChild>
                            <w:div w:id="62914896">
                              <w:marLeft w:val="0"/>
                              <w:marRight w:val="0"/>
                              <w:marTop w:val="0"/>
                              <w:marBottom w:val="0"/>
                              <w:divBdr>
                                <w:top w:val="none" w:sz="0" w:space="0" w:color="auto"/>
                                <w:left w:val="none" w:sz="0" w:space="0" w:color="auto"/>
                                <w:bottom w:val="none" w:sz="0" w:space="0" w:color="auto"/>
                                <w:right w:val="none" w:sz="0" w:space="0" w:color="auto"/>
                              </w:divBdr>
                              <w:divsChild>
                                <w:div w:id="1716660300">
                                  <w:marLeft w:val="0"/>
                                  <w:marRight w:val="0"/>
                                  <w:marTop w:val="0"/>
                                  <w:marBottom w:val="0"/>
                                  <w:divBdr>
                                    <w:top w:val="none" w:sz="0" w:space="0" w:color="auto"/>
                                    <w:left w:val="none" w:sz="0" w:space="0" w:color="auto"/>
                                    <w:bottom w:val="none" w:sz="0" w:space="0" w:color="auto"/>
                                    <w:right w:val="none" w:sz="0" w:space="0" w:color="auto"/>
                                  </w:divBdr>
                                  <w:divsChild>
                                    <w:div w:id="654797317">
                                      <w:marLeft w:val="0"/>
                                      <w:marRight w:val="0"/>
                                      <w:marTop w:val="0"/>
                                      <w:marBottom w:val="0"/>
                                      <w:divBdr>
                                        <w:top w:val="none" w:sz="0" w:space="0" w:color="auto"/>
                                        <w:left w:val="none" w:sz="0" w:space="0" w:color="auto"/>
                                        <w:bottom w:val="none" w:sz="0" w:space="0" w:color="auto"/>
                                        <w:right w:val="none" w:sz="0" w:space="0" w:color="auto"/>
                                      </w:divBdr>
                                      <w:divsChild>
                                        <w:div w:id="293370229">
                                          <w:marLeft w:val="0"/>
                                          <w:marRight w:val="0"/>
                                          <w:marTop w:val="0"/>
                                          <w:marBottom w:val="0"/>
                                          <w:divBdr>
                                            <w:top w:val="none" w:sz="0" w:space="0" w:color="auto"/>
                                            <w:left w:val="none" w:sz="0" w:space="0" w:color="auto"/>
                                            <w:bottom w:val="none" w:sz="0" w:space="0" w:color="auto"/>
                                            <w:right w:val="none" w:sz="0" w:space="0" w:color="auto"/>
                                          </w:divBdr>
                                          <w:divsChild>
                                            <w:div w:id="856429750">
                                              <w:marLeft w:val="0"/>
                                              <w:marRight w:val="0"/>
                                              <w:marTop w:val="0"/>
                                              <w:marBottom w:val="0"/>
                                              <w:divBdr>
                                                <w:top w:val="none" w:sz="0" w:space="0" w:color="auto"/>
                                                <w:left w:val="none" w:sz="0" w:space="0" w:color="auto"/>
                                                <w:bottom w:val="none" w:sz="0" w:space="0" w:color="auto"/>
                                                <w:right w:val="none" w:sz="0" w:space="0" w:color="auto"/>
                                              </w:divBdr>
                                              <w:divsChild>
                                                <w:div w:id="16097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9718974">
      <w:bodyDiv w:val="1"/>
      <w:marLeft w:val="0"/>
      <w:marRight w:val="0"/>
      <w:marTop w:val="0"/>
      <w:marBottom w:val="0"/>
      <w:divBdr>
        <w:top w:val="none" w:sz="0" w:space="0" w:color="auto"/>
        <w:left w:val="none" w:sz="0" w:space="0" w:color="auto"/>
        <w:bottom w:val="none" w:sz="0" w:space="0" w:color="auto"/>
        <w:right w:val="none" w:sz="0" w:space="0" w:color="auto"/>
      </w:divBdr>
    </w:div>
    <w:div w:id="2006591983">
      <w:bodyDiv w:val="1"/>
      <w:marLeft w:val="0"/>
      <w:marRight w:val="0"/>
      <w:marTop w:val="0"/>
      <w:marBottom w:val="0"/>
      <w:divBdr>
        <w:top w:val="none" w:sz="0" w:space="0" w:color="auto"/>
        <w:left w:val="none" w:sz="0" w:space="0" w:color="auto"/>
        <w:bottom w:val="none" w:sz="0" w:space="0" w:color="auto"/>
        <w:right w:val="none" w:sz="0" w:space="0" w:color="auto"/>
      </w:divBdr>
      <w:divsChild>
        <w:div w:id="1665472100">
          <w:marLeft w:val="0"/>
          <w:marRight w:val="0"/>
          <w:marTop w:val="0"/>
          <w:marBottom w:val="0"/>
          <w:divBdr>
            <w:top w:val="none" w:sz="0" w:space="0" w:color="auto"/>
            <w:left w:val="none" w:sz="0" w:space="0" w:color="auto"/>
            <w:bottom w:val="none" w:sz="0" w:space="0" w:color="auto"/>
            <w:right w:val="none" w:sz="0" w:space="0" w:color="auto"/>
          </w:divBdr>
          <w:divsChild>
            <w:div w:id="510097993">
              <w:marLeft w:val="0"/>
              <w:marRight w:val="0"/>
              <w:marTop w:val="0"/>
              <w:marBottom w:val="0"/>
              <w:divBdr>
                <w:top w:val="none" w:sz="0" w:space="0" w:color="auto"/>
                <w:left w:val="none" w:sz="0" w:space="0" w:color="auto"/>
                <w:bottom w:val="none" w:sz="0" w:space="0" w:color="auto"/>
                <w:right w:val="none" w:sz="0" w:space="0" w:color="auto"/>
              </w:divBdr>
              <w:divsChild>
                <w:div w:id="471169203">
                  <w:marLeft w:val="0"/>
                  <w:marRight w:val="0"/>
                  <w:marTop w:val="0"/>
                  <w:marBottom w:val="0"/>
                  <w:divBdr>
                    <w:top w:val="none" w:sz="0" w:space="0" w:color="auto"/>
                    <w:left w:val="none" w:sz="0" w:space="0" w:color="auto"/>
                    <w:bottom w:val="none" w:sz="0" w:space="0" w:color="auto"/>
                    <w:right w:val="none" w:sz="0" w:space="0" w:color="auto"/>
                  </w:divBdr>
                  <w:divsChild>
                    <w:div w:id="175505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8373">
      <w:bodyDiv w:val="1"/>
      <w:marLeft w:val="0"/>
      <w:marRight w:val="0"/>
      <w:marTop w:val="0"/>
      <w:marBottom w:val="0"/>
      <w:divBdr>
        <w:top w:val="none" w:sz="0" w:space="0" w:color="auto"/>
        <w:left w:val="none" w:sz="0" w:space="0" w:color="auto"/>
        <w:bottom w:val="none" w:sz="0" w:space="0" w:color="auto"/>
        <w:right w:val="none" w:sz="0" w:space="0" w:color="auto"/>
      </w:divBdr>
      <w:divsChild>
        <w:div w:id="718287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teatrolafenice.it/upload/allegati/uploadFILE/4062/capod.JP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Acer\AppData\Local\Microsoft\Windows\Temporary%20Internet%20Files\Content.Outlook\ZOTCW9DR\www.popolarevicenza.it\circolon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8F9C8-66FA-4E45-8944-AAF22FD96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6057</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ASSEMBLEA TERRITORIALE</vt:lpstr>
    </vt:vector>
  </TitlesOfParts>
  <Company>Banca Popolare Vicentina</Company>
  <LinksUpToDate>false</LinksUpToDate>
  <CharactersWithSpaces>7022</CharactersWithSpaces>
  <SharedDoc>false</SharedDoc>
  <HLinks>
    <vt:vector size="36" baseType="variant">
      <vt:variant>
        <vt:i4>6094866</vt:i4>
      </vt:variant>
      <vt:variant>
        <vt:i4>0</vt:i4>
      </vt:variant>
      <vt:variant>
        <vt:i4>0</vt:i4>
      </vt:variant>
      <vt:variant>
        <vt:i4>5</vt:i4>
      </vt:variant>
      <vt:variant>
        <vt:lpwstr>C:\Users\Acer\AppData\Local\Microsoft\Windows\Temporary Internet Files\Content.Outlook\ZOTCW9DR\www.popolarevicenza.it\circolonew\</vt:lpwstr>
      </vt:variant>
      <vt:variant>
        <vt:lpwstr/>
      </vt:variant>
      <vt:variant>
        <vt:i4>3539030</vt:i4>
      </vt:variant>
      <vt:variant>
        <vt:i4>-1</vt:i4>
      </vt:variant>
      <vt:variant>
        <vt:i4>1231</vt:i4>
      </vt:variant>
      <vt:variant>
        <vt:i4>4</vt:i4>
      </vt:variant>
      <vt:variant>
        <vt:lpwstr>http://www.turismovenezia.it/dynalay.asp?PAGINA=432&amp;ID=9167</vt:lpwstr>
      </vt:variant>
      <vt:variant>
        <vt:lpwstr>#</vt:lpwstr>
      </vt:variant>
      <vt:variant>
        <vt:i4>524301</vt:i4>
      </vt:variant>
      <vt:variant>
        <vt:i4>-1</vt:i4>
      </vt:variant>
      <vt:variant>
        <vt:i4>1231</vt:i4>
      </vt:variant>
      <vt:variant>
        <vt:i4>1</vt:i4>
      </vt:variant>
      <vt:variant>
        <vt:lpwstr>http://www.turismovenezia.it/upload/12/images/photos/thumb/francescovigna.jpg</vt:lpwstr>
      </vt:variant>
      <vt:variant>
        <vt:lpwstr/>
      </vt:variant>
      <vt:variant>
        <vt:i4>6881307</vt:i4>
      </vt:variant>
      <vt:variant>
        <vt:i4>-1</vt:i4>
      </vt:variant>
      <vt:variant>
        <vt:i4>1232</vt:i4>
      </vt:variant>
      <vt:variant>
        <vt:i4>4</vt:i4>
      </vt:variant>
      <vt:variant>
        <vt:lpwstr>http://it.wikipedia.org/wiki/Immagine:Marble_church.jpg</vt:lpwstr>
      </vt:variant>
      <vt:variant>
        <vt:lpwstr/>
      </vt:variant>
      <vt:variant>
        <vt:i4>8061054</vt:i4>
      </vt:variant>
      <vt:variant>
        <vt:i4>-1</vt:i4>
      </vt:variant>
      <vt:variant>
        <vt:i4>1232</vt:i4>
      </vt:variant>
      <vt:variant>
        <vt:i4>1</vt:i4>
      </vt:variant>
      <vt:variant>
        <vt:lpwstr>http://upload.wikimedia.org/wikipedia/commons/thumb/0/0f/Marble_church.jpg/250px-Marble_church.jpg</vt:lpwstr>
      </vt:variant>
      <vt:variant>
        <vt:lpwstr/>
      </vt:variant>
      <vt:variant>
        <vt:i4>3014687</vt:i4>
      </vt:variant>
      <vt:variant>
        <vt:i4>-1</vt:i4>
      </vt:variant>
      <vt:variant>
        <vt:i4>1233</vt:i4>
      </vt:variant>
      <vt:variant>
        <vt:i4>1</vt:i4>
      </vt:variant>
      <vt:variant>
        <vt:lpwstr>http://www.querinistampalia.it/img/museo/pagine/museo_01.jpg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ASSEMBLEA TERRITORIALE</dc:title>
  <dc:creator>A032133</dc:creator>
  <cp:lastModifiedBy>CIRCOLO01</cp:lastModifiedBy>
  <cp:revision>2</cp:revision>
  <cp:lastPrinted>2015-02-18T12:35:00Z</cp:lastPrinted>
  <dcterms:created xsi:type="dcterms:W3CDTF">2015-02-18T12:36:00Z</dcterms:created>
  <dcterms:modified xsi:type="dcterms:W3CDTF">2015-02-18T12:36:00Z</dcterms:modified>
</cp:coreProperties>
</file>