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65" w:rsidRDefault="00706765" w:rsidP="00AC5D07">
      <w:pPr>
        <w:rPr>
          <w:rFonts w:ascii="Tahoma" w:hAnsi="Tahoma" w:cs="Tahoma"/>
          <w:b/>
          <w:iCs/>
          <w:sz w:val="24"/>
          <w:szCs w:val="24"/>
          <w:bdr w:val="single" w:sz="4" w:space="0" w:color="auto"/>
        </w:rPr>
      </w:pPr>
    </w:p>
    <w:p w:rsidR="00706765" w:rsidRDefault="00706765" w:rsidP="00AC5D07">
      <w:pPr>
        <w:rPr>
          <w:rFonts w:ascii="Tahoma" w:hAnsi="Tahoma" w:cs="Tahoma"/>
          <w:b/>
          <w:iCs/>
          <w:sz w:val="24"/>
          <w:szCs w:val="24"/>
          <w:bdr w:val="single" w:sz="4" w:space="0" w:color="auto"/>
        </w:rPr>
      </w:pPr>
    </w:p>
    <w:p w:rsidR="00AC5D07" w:rsidRPr="00D13910" w:rsidRDefault="00824302" w:rsidP="00AC5D07">
      <w:pPr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  <w:bdr w:val="single" w:sz="4" w:space="0" w:color="auto"/>
        </w:rPr>
        <w:t>Settore TURISMO</w:t>
      </w:r>
    </w:p>
    <w:p w:rsidR="00AC5D07" w:rsidRDefault="00AC5D07" w:rsidP="00AC5D07">
      <w:pPr>
        <w:rPr>
          <w:rFonts w:ascii="Tahoma" w:hAnsi="Tahoma" w:cs="Tahoma"/>
          <w:b/>
          <w:i/>
          <w:iCs/>
          <w:sz w:val="22"/>
          <w:szCs w:val="22"/>
        </w:rPr>
      </w:pPr>
    </w:p>
    <w:p w:rsidR="00E068C2" w:rsidRDefault="00AC5D07" w:rsidP="00AC5D07">
      <w:pPr>
        <w:rPr>
          <w:rFonts w:ascii="Tahoma" w:hAnsi="Tahoma" w:cs="Tahoma"/>
          <w:b/>
          <w:i/>
          <w:iCs/>
          <w:sz w:val="22"/>
          <w:szCs w:val="22"/>
        </w:rPr>
      </w:pPr>
      <w:r w:rsidRPr="00C430D3">
        <w:rPr>
          <w:rFonts w:ascii="Tahoma" w:hAnsi="Tahoma" w:cs="Tahoma"/>
          <w:i/>
          <w:iCs/>
          <w:sz w:val="22"/>
          <w:szCs w:val="22"/>
        </w:rPr>
        <w:t>Vicenza,</w:t>
      </w:r>
      <w:r w:rsidR="004653C6">
        <w:rPr>
          <w:rFonts w:ascii="Tahoma" w:hAnsi="Tahoma" w:cs="Tahoma"/>
          <w:i/>
          <w:iCs/>
          <w:sz w:val="22"/>
          <w:szCs w:val="22"/>
        </w:rPr>
        <w:tab/>
      </w:r>
      <w:r w:rsidR="004653C6">
        <w:rPr>
          <w:rFonts w:ascii="Tahoma" w:hAnsi="Tahoma" w:cs="Tahoma"/>
          <w:i/>
          <w:iCs/>
          <w:sz w:val="22"/>
          <w:szCs w:val="22"/>
        </w:rPr>
        <w:tab/>
      </w:r>
      <w:r w:rsidR="004653C6">
        <w:rPr>
          <w:rFonts w:ascii="Tahoma" w:hAnsi="Tahoma" w:cs="Tahoma"/>
          <w:i/>
          <w:iCs/>
          <w:sz w:val="22"/>
          <w:szCs w:val="22"/>
        </w:rPr>
        <w:tab/>
      </w:r>
      <w:r w:rsidR="004653C6"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 xml:space="preserve">                                                 Circolare n.</w:t>
      </w:r>
      <w:r w:rsidR="00E068C2">
        <w:rPr>
          <w:rFonts w:ascii="Tahoma" w:hAnsi="Tahoma" w:cs="Tahoma"/>
          <w:b/>
          <w:i/>
          <w:iCs/>
          <w:sz w:val="22"/>
          <w:szCs w:val="22"/>
        </w:rPr>
        <w:t xml:space="preserve">   </w:t>
      </w:r>
    </w:p>
    <w:p w:rsidR="00F137D9" w:rsidRDefault="00BA53DE" w:rsidP="00FF43CE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229235</wp:posOffset>
            </wp:positionV>
            <wp:extent cx="2251075" cy="2637155"/>
            <wp:effectExtent l="19050" t="0" r="0" b="0"/>
            <wp:wrapSquare wrapText="bothSides"/>
            <wp:docPr id="1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8C2" w:rsidRPr="00BA53DE">
        <w:rPr>
          <w:rFonts w:ascii="Tahoma" w:hAnsi="Tahoma" w:cs="Tahoma"/>
          <w:b/>
          <w:i/>
          <w:iCs/>
          <w:color w:val="FF0000"/>
          <w:sz w:val="22"/>
          <w:szCs w:val="22"/>
        </w:rPr>
        <w:t xml:space="preserve">       </w:t>
      </w:r>
      <w:r w:rsidR="00E068C2">
        <w:rPr>
          <w:rFonts w:ascii="Tahoma" w:hAnsi="Tahoma" w:cs="Tahoma"/>
          <w:b/>
          <w:i/>
          <w:iCs/>
          <w:sz w:val="22"/>
          <w:szCs w:val="22"/>
        </w:rPr>
        <w:t xml:space="preserve">                                                                                 </w:t>
      </w:r>
      <w:r w:rsidR="00706765">
        <w:rPr>
          <w:rFonts w:ascii="Tahoma" w:hAnsi="Tahoma" w:cs="Tahoma"/>
          <w:i/>
          <w:iCs/>
          <w:sz w:val="22"/>
          <w:szCs w:val="22"/>
        </w:rPr>
        <w:t xml:space="preserve">Responsabile: </w:t>
      </w:r>
      <w:r w:rsidR="00F137D9">
        <w:rPr>
          <w:rFonts w:ascii="Tahoma" w:hAnsi="Tahoma" w:cs="Tahoma"/>
          <w:i/>
          <w:iCs/>
          <w:sz w:val="22"/>
          <w:szCs w:val="22"/>
        </w:rPr>
        <w:t>Gianluigi Montini</w:t>
      </w:r>
    </w:p>
    <w:p w:rsidR="008A20F4" w:rsidRDefault="00BA53DE" w:rsidP="00AC5D07">
      <w:pPr>
        <w:rPr>
          <w:rFonts w:ascii="Tahoma" w:hAnsi="Tahoma" w:cs="Tahoma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60325</wp:posOffset>
            </wp:positionV>
            <wp:extent cx="3370580" cy="2637155"/>
            <wp:effectExtent l="19050" t="0" r="1270" b="0"/>
            <wp:wrapSquare wrapText="bothSides"/>
            <wp:docPr id="182" name="rg_hi" descr="https://encrypted-tbn1.google.com/images?q=tbn:ANd9GcTa2CF5wgUY6aCJQWD7eMFDUu16cnUjM1cEw0L_mlTjNtHLIq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Ta2CF5wgUY6aCJQWD7eMFDUu16cnUjM1cEw0L_mlTjNtHLIqvY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EB1" w:rsidRDefault="00FF43CE" w:rsidP="00FF43CE">
      <w:pPr>
        <w:tabs>
          <w:tab w:val="center" w:pos="4820"/>
        </w:tabs>
        <w:jc w:val="center"/>
        <w:rPr>
          <w:rFonts w:ascii="Lucida Handwriting" w:eastAsia="Batang" w:hAnsi="Lucida Handwriting"/>
          <w:b/>
          <w:sz w:val="44"/>
        </w:rPr>
      </w:pPr>
      <w:r w:rsidRPr="009A4CE3">
        <w:rPr>
          <w:rFonts w:ascii="Lucida Handwriting" w:eastAsia="Batang" w:hAnsi="Lucida Handwriting"/>
          <w:b/>
          <w:sz w:val="44"/>
        </w:rPr>
        <w:t xml:space="preserve">Capodanno </w:t>
      </w:r>
      <w:r w:rsidR="00B73C8D">
        <w:rPr>
          <w:rFonts w:ascii="Lucida Handwriting" w:eastAsia="Batang" w:hAnsi="Lucida Handwriting"/>
          <w:b/>
          <w:sz w:val="44"/>
        </w:rPr>
        <w:t xml:space="preserve"> </w:t>
      </w:r>
      <w:r w:rsidR="00645EB1">
        <w:rPr>
          <w:rFonts w:ascii="Lucida Handwriting" w:eastAsia="Batang" w:hAnsi="Lucida Handwriting"/>
          <w:b/>
          <w:sz w:val="44"/>
        </w:rPr>
        <w:t>col Botto …..</w:t>
      </w:r>
    </w:p>
    <w:p w:rsidR="00FF43CE" w:rsidRDefault="00FF43CE" w:rsidP="00FF43CE">
      <w:pPr>
        <w:tabs>
          <w:tab w:val="center" w:pos="4820"/>
        </w:tabs>
        <w:jc w:val="center"/>
        <w:rPr>
          <w:rFonts w:ascii="Lucida Handwriting" w:eastAsia="Batang" w:hAnsi="Lucida Handwriting"/>
          <w:b/>
          <w:sz w:val="44"/>
        </w:rPr>
      </w:pPr>
      <w:r w:rsidRPr="009A4CE3">
        <w:rPr>
          <w:rFonts w:ascii="Lucida Handwriting" w:eastAsia="Batang" w:hAnsi="Lucida Handwriting"/>
          <w:b/>
          <w:sz w:val="44"/>
        </w:rPr>
        <w:t xml:space="preserve">a  BUDAPEST </w:t>
      </w:r>
    </w:p>
    <w:p w:rsidR="00461BE6" w:rsidRDefault="00461BE6" w:rsidP="00835B7D">
      <w:pPr>
        <w:pStyle w:val="Corpodeltesto3"/>
        <w:rPr>
          <w:rFonts w:ascii="Calibri" w:hAnsi="Calibri"/>
          <w:szCs w:val="24"/>
        </w:rPr>
      </w:pPr>
    </w:p>
    <w:p w:rsidR="00835B7D" w:rsidRPr="00461BE6" w:rsidRDefault="00835B7D" w:rsidP="00835B7D">
      <w:pPr>
        <w:pStyle w:val="Corpodeltesto3"/>
        <w:rPr>
          <w:rFonts w:ascii="Calibri" w:hAnsi="Calibri"/>
          <w:szCs w:val="24"/>
        </w:rPr>
      </w:pPr>
      <w:r w:rsidRPr="00461BE6">
        <w:rPr>
          <w:rFonts w:ascii="Calibri" w:hAnsi="Calibri"/>
          <w:szCs w:val="24"/>
        </w:rPr>
        <w:t xml:space="preserve">Parlare ora di inverno con il freddo e la neve </w:t>
      </w:r>
      <w:r w:rsidR="00461BE6" w:rsidRPr="00461BE6">
        <w:rPr>
          <w:rFonts w:ascii="Calibri" w:hAnsi="Calibri"/>
          <w:szCs w:val="24"/>
        </w:rPr>
        <w:t xml:space="preserve">e </w:t>
      </w:r>
      <w:r w:rsidRPr="00461BE6">
        <w:rPr>
          <w:rFonts w:ascii="Calibri" w:hAnsi="Calibri"/>
          <w:szCs w:val="24"/>
        </w:rPr>
        <w:t xml:space="preserve">con l’estate che non è ancora arrivata, sembra un po’ prematuro, </w:t>
      </w:r>
      <w:r w:rsidRPr="00461BE6">
        <w:rPr>
          <w:rFonts w:ascii="Calibri" w:hAnsi="Calibri"/>
          <w:b/>
          <w:color w:val="FF0000"/>
          <w:szCs w:val="24"/>
        </w:rPr>
        <w:t>MA</w:t>
      </w:r>
      <w:r w:rsidRPr="00461BE6">
        <w:rPr>
          <w:rFonts w:ascii="Calibri" w:hAnsi="Calibri"/>
          <w:szCs w:val="24"/>
        </w:rPr>
        <w:t>,  lo Staff Organizzativo del Circolo Dipendenti è sempre attivo e guarda  avanti per offrire ai propri associati un’altra occasione di qualità.</w:t>
      </w:r>
    </w:p>
    <w:p w:rsidR="00835B7D" w:rsidRPr="00461BE6" w:rsidRDefault="00835B7D" w:rsidP="00835B7D">
      <w:pPr>
        <w:pStyle w:val="Corpodeltesto3"/>
        <w:rPr>
          <w:rFonts w:ascii="Calibri" w:hAnsi="Calibri"/>
          <w:szCs w:val="24"/>
        </w:rPr>
      </w:pPr>
    </w:p>
    <w:p w:rsidR="00FF43CE" w:rsidRPr="00461BE6" w:rsidRDefault="00835B7D" w:rsidP="00461BE6">
      <w:pPr>
        <w:pStyle w:val="Corpodeltesto3"/>
        <w:rPr>
          <w:i/>
          <w:u w:val="single"/>
        </w:rPr>
      </w:pPr>
      <w:r w:rsidRPr="00461BE6">
        <w:rPr>
          <w:rFonts w:ascii="Calibri" w:hAnsi="Calibri"/>
          <w:szCs w:val="24"/>
        </w:rPr>
        <w:t xml:space="preserve">Forte delle ottime esperienze e dei risultati </w:t>
      </w:r>
      <w:r w:rsidR="00461BE6">
        <w:rPr>
          <w:rFonts w:ascii="Calibri" w:hAnsi="Calibri"/>
          <w:szCs w:val="24"/>
        </w:rPr>
        <w:t>conseguiti negli ultimi anni</w:t>
      </w:r>
      <w:r w:rsidRPr="00461BE6">
        <w:rPr>
          <w:rFonts w:ascii="Calibri" w:hAnsi="Calibri"/>
          <w:b/>
          <w:bCs/>
          <w:szCs w:val="24"/>
        </w:rPr>
        <w:t>,</w:t>
      </w:r>
      <w:r w:rsidRPr="00461BE6">
        <w:rPr>
          <w:rFonts w:ascii="Calibri" w:hAnsi="Calibri"/>
          <w:bCs/>
          <w:szCs w:val="24"/>
        </w:rPr>
        <w:t xml:space="preserve"> passati dal candido paesaggio delle baite montane alle colline moreniche del Lago di Garda, </w:t>
      </w:r>
      <w:r w:rsidR="00461BE6" w:rsidRPr="00461BE6">
        <w:rPr>
          <w:rFonts w:ascii="Calibri" w:hAnsi="Calibri"/>
          <w:bCs/>
          <w:szCs w:val="24"/>
        </w:rPr>
        <w:t xml:space="preserve">e nell’ultimo anno in cantina nel cuore della Piana Rotaliana, </w:t>
      </w:r>
      <w:r w:rsidR="00461BE6">
        <w:t>il</w:t>
      </w:r>
      <w:r w:rsidR="00FF43CE">
        <w:t xml:space="preserve"> Circolo Dipendenti della Banca Popolare di Vicenza</w:t>
      </w:r>
      <w:r w:rsidR="00461BE6">
        <w:t>,</w:t>
      </w:r>
      <w:r w:rsidR="00FF43CE">
        <w:t xml:space="preserve"> in collaborazione con Elite Viaggi</w:t>
      </w:r>
      <w:r w:rsidR="00461BE6">
        <w:t>,</w:t>
      </w:r>
      <w:r w:rsidR="00FF43CE">
        <w:t xml:space="preserve"> </w:t>
      </w:r>
      <w:r w:rsidR="00461BE6" w:rsidRPr="00461BE6">
        <w:rPr>
          <w:u w:val="single"/>
        </w:rPr>
        <w:t>allarga le sue vedute e vi propone</w:t>
      </w:r>
      <w:r w:rsidR="00FF43CE">
        <w:t xml:space="preserve"> un fantastico viaggio in una delle</w:t>
      </w:r>
      <w:r w:rsidR="00176039">
        <w:t xml:space="preserve"> città più romantiche d’Europa </w:t>
      </w:r>
      <w:r w:rsidR="00FF43CE">
        <w:t xml:space="preserve">per scoprire la magia di un popolo ricco di tradizioni e per </w:t>
      </w:r>
      <w:r w:rsidR="00FF43CE" w:rsidRPr="00461BE6">
        <w:rPr>
          <w:i/>
          <w:u w:val="single"/>
        </w:rPr>
        <w:t>festeggiare l’anno nuovo tra violini tzigani  e sulle note del celebre “Danubio Blu” .....</w:t>
      </w:r>
    </w:p>
    <w:p w:rsidR="00FF43CE" w:rsidRPr="003A1BDD" w:rsidRDefault="00FF43CE" w:rsidP="00FF43CE">
      <w:pPr>
        <w:jc w:val="both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24"/>
        </w:rPr>
        <w:t xml:space="preserve">  </w:t>
      </w:r>
    </w:p>
    <w:p w:rsidR="00FF43CE" w:rsidRPr="00C07E42" w:rsidRDefault="00FF43CE" w:rsidP="00FF43CE">
      <w:pPr>
        <w:jc w:val="both"/>
        <w:rPr>
          <w:rFonts w:ascii="Rockwell" w:hAnsi="Rockwell"/>
          <w:sz w:val="16"/>
          <w:szCs w:val="16"/>
        </w:rPr>
      </w:pPr>
    </w:p>
    <w:p w:rsidR="00300F84" w:rsidRDefault="00300F84" w:rsidP="00AC5D07">
      <w:pPr>
        <w:rPr>
          <w:rFonts w:ascii="Tahoma" w:hAnsi="Tahoma" w:cs="Tahoma"/>
          <w:i/>
          <w:iCs/>
          <w:sz w:val="22"/>
          <w:szCs w:val="22"/>
        </w:rPr>
      </w:pPr>
    </w:p>
    <w:p w:rsidR="00461BE6" w:rsidRDefault="00461BE6" w:rsidP="00AC5D07">
      <w:pPr>
        <w:rPr>
          <w:rFonts w:ascii="Tahoma" w:hAnsi="Tahoma" w:cs="Tahoma"/>
          <w:i/>
          <w:iCs/>
          <w:sz w:val="22"/>
          <w:szCs w:val="22"/>
        </w:rPr>
      </w:pPr>
    </w:p>
    <w:p w:rsidR="00461BE6" w:rsidRDefault="00461BE6" w:rsidP="00AC5D07">
      <w:pPr>
        <w:rPr>
          <w:rFonts w:ascii="Tahoma" w:hAnsi="Tahoma" w:cs="Tahoma"/>
          <w:i/>
          <w:iCs/>
          <w:sz w:val="22"/>
          <w:szCs w:val="22"/>
        </w:rPr>
      </w:pPr>
    </w:p>
    <w:p w:rsidR="00461BE6" w:rsidRPr="00C430D3" w:rsidRDefault="00461BE6" w:rsidP="00AC5D07">
      <w:pPr>
        <w:rPr>
          <w:rFonts w:ascii="Tahoma" w:hAnsi="Tahoma" w:cs="Tahoma"/>
          <w:i/>
          <w:iCs/>
          <w:sz w:val="22"/>
          <w:szCs w:val="22"/>
        </w:rPr>
      </w:pPr>
    </w:p>
    <w:p w:rsidR="008A20F4" w:rsidRPr="001C2CC7" w:rsidRDefault="00DE0411" w:rsidP="008A20F4">
      <w:pPr>
        <w:shd w:val="clear" w:color="auto" w:fill="9B9B9B"/>
        <w:spacing w:before="75"/>
        <w:jc w:val="center"/>
        <w:outlineLvl w:val="2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P</w:t>
      </w:r>
      <w:r w:rsidR="008A20F4" w:rsidRPr="001C2CC7">
        <w:rPr>
          <w:rFonts w:ascii="Arial" w:hAnsi="Arial" w:cs="Arial"/>
          <w:b/>
          <w:bCs/>
          <w:caps/>
          <w:sz w:val="32"/>
          <w:szCs w:val="32"/>
        </w:rPr>
        <w:t>rogramma di viaggio</w:t>
      </w:r>
    </w:p>
    <w:p w:rsidR="00E27F50" w:rsidRDefault="00E27F50" w:rsidP="00DE0411">
      <w:pPr>
        <w:rPr>
          <w:b/>
          <w:bCs/>
          <w:sz w:val="22"/>
          <w:szCs w:val="22"/>
        </w:rPr>
      </w:pPr>
    </w:p>
    <w:p w:rsidR="00FF43CE" w:rsidRDefault="00FF43CE" w:rsidP="00DE0411">
      <w:pPr>
        <w:rPr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8"/>
        <w:gridCol w:w="8290"/>
      </w:tblGrid>
      <w:tr w:rsidR="00FF43CE" w:rsidRPr="009D075C" w:rsidTr="00FF43CE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b/>
                <w:sz w:val="24"/>
                <w:szCs w:val="24"/>
              </w:rPr>
            </w:pPr>
            <w:r w:rsidRPr="00FF43CE">
              <w:rPr>
                <w:b/>
                <w:sz w:val="24"/>
                <w:szCs w:val="24"/>
              </w:rPr>
              <w:t>29 Dicembre</w:t>
            </w:r>
          </w:p>
          <w:p w:rsidR="00FF43CE" w:rsidRPr="00FF43CE" w:rsidRDefault="00FF43CE" w:rsidP="00461BE6">
            <w:pPr>
              <w:jc w:val="center"/>
              <w:rPr>
                <w:b/>
                <w:sz w:val="24"/>
                <w:szCs w:val="24"/>
              </w:rPr>
            </w:pPr>
            <w:r w:rsidRPr="00FF43CE">
              <w:rPr>
                <w:b/>
                <w:sz w:val="24"/>
                <w:szCs w:val="24"/>
              </w:rPr>
              <w:t>Sabato</w:t>
            </w: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Ore 06.30 partenza dei Signori Partecipanti via autostrada per Trieste, passaggio del confine sloveno / ungherese. Sosta e pranzo libero sul percorso.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Nel pomeriggio si riprende per Budapest, capitale dell’Ungheria.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In serata arrivo a Budapest, incontro con la nostra guida/assistente per la sistemazione in hotel: cena e pernottamento.</w:t>
            </w:r>
            <w:r w:rsidR="00461BE6">
              <w:rPr>
                <w:sz w:val="24"/>
                <w:szCs w:val="24"/>
              </w:rPr>
              <w:t xml:space="preserve">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</w:p>
        </w:tc>
      </w:tr>
      <w:tr w:rsidR="00FF43CE" w:rsidRPr="00C07E42" w:rsidTr="00FF43CE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AD6B91" w:rsidRDefault="00FF43CE" w:rsidP="00CA724A">
            <w:pPr>
              <w:jc w:val="both"/>
              <w:rPr>
                <w:b/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30 Dicembre</w:t>
            </w:r>
          </w:p>
          <w:p w:rsidR="00FF43CE" w:rsidRPr="00FF43CE" w:rsidRDefault="00FF43CE" w:rsidP="00461BE6">
            <w:pPr>
              <w:jc w:val="center"/>
              <w:rPr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Domenica</w:t>
            </w: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E6" w:rsidRPr="00FF43CE" w:rsidRDefault="00FF43CE" w:rsidP="00461BE6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BUDAPEST – Prima colazione e pernottamento in hotel.</w:t>
            </w:r>
            <w:r w:rsidR="00AD6B91">
              <w:t xml:space="preserve"> </w:t>
            </w:r>
            <w:r w:rsidR="00BA53DE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03095" cy="1711960"/>
                  <wp:effectExtent l="19050" t="0" r="1905" b="0"/>
                  <wp:wrapSquare wrapText="bothSides"/>
                  <wp:docPr id="179" name="Immagine 179" descr="http://www.budapest-transfers.net/airport/budapest-2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budapest-transfers.net/airport/budapest-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43CE">
              <w:rPr>
                <w:sz w:val="24"/>
                <w:szCs w:val="24"/>
              </w:rPr>
              <w:t>Intera giornata ded</w:t>
            </w:r>
            <w:r>
              <w:rPr>
                <w:sz w:val="24"/>
                <w:szCs w:val="24"/>
              </w:rPr>
              <w:t xml:space="preserve">icata alla visita con guida di </w:t>
            </w:r>
            <w:r w:rsidRPr="00FF43CE">
              <w:rPr>
                <w:sz w:val="24"/>
                <w:szCs w:val="24"/>
              </w:rPr>
              <w:t>Budapest</w:t>
            </w:r>
            <w:r w:rsidR="00461BE6">
              <w:rPr>
                <w:sz w:val="24"/>
                <w:szCs w:val="24"/>
              </w:rPr>
              <w:t>.</w:t>
            </w:r>
            <w:r w:rsidR="00461BE6" w:rsidRPr="00461BE6">
              <w:rPr>
                <w:color w:val="FF0000"/>
                <w:sz w:val="24"/>
                <w:szCs w:val="24"/>
              </w:rPr>
              <w:t xml:space="preserve"> Pezzo forte del nostro</w:t>
            </w:r>
            <w:r w:rsidR="00461BE6">
              <w:rPr>
                <w:color w:val="FF0000"/>
                <w:sz w:val="24"/>
                <w:szCs w:val="24"/>
              </w:rPr>
              <w:t xml:space="preserve"> viaggio sarà la Sig.ra Monica </w:t>
            </w:r>
            <w:r w:rsidR="00E97D63">
              <w:rPr>
                <w:color w:val="FF0000"/>
                <w:sz w:val="24"/>
                <w:szCs w:val="24"/>
              </w:rPr>
              <w:t>che con la sua bravura ci farà conoscere ed ammirare questo grande patrimonio.</w:t>
            </w:r>
          </w:p>
          <w:p w:rsidR="00FF43CE" w:rsidRDefault="00E97D63" w:rsidP="00CA7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città è</w:t>
            </w:r>
            <w:r w:rsidR="00FF43CE" w:rsidRPr="00FF43CE">
              <w:rPr>
                <w:sz w:val="24"/>
                <w:szCs w:val="24"/>
              </w:rPr>
              <w:t xml:space="preserve"> situata sulle rive del Danubio; viene divisa dal fiume in due parti collegate tra loro da otto ponti: Buda, l'antica parte medioevale della città con la collina della Fortezza e la Chiesa di Mattia, il Bastione dei Pescatori e gli esterni del Palazzo Reale e la Cittadella, posto panoramico di Buda - continuazione della visita a Pest, situata sull’altra riva del Danubio: la Piazza degli Eroi, l’esterno del Palazzo del Parlamento e il ponte delle Catene che è diventato il simbolo  stesso di Budapest.</w:t>
            </w:r>
            <w:r w:rsidR="00AD6B91">
              <w:t xml:space="preserve">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Pranzo libero.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 xml:space="preserve">Cena in tipica Csarda con musica Tzigana.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</w:p>
        </w:tc>
      </w:tr>
      <w:tr w:rsidR="00FF43CE" w:rsidRPr="009D075C" w:rsidTr="00FF43CE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AD6B91" w:rsidRDefault="00FF43CE" w:rsidP="00CA724A">
            <w:pPr>
              <w:jc w:val="both"/>
              <w:rPr>
                <w:b/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31 Dicembre</w:t>
            </w:r>
          </w:p>
          <w:p w:rsidR="00FF43CE" w:rsidRPr="00FF43CE" w:rsidRDefault="00FF43CE" w:rsidP="00E97D63">
            <w:pPr>
              <w:jc w:val="center"/>
              <w:rPr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ANSA DEL DANUBIO – Prima colazione, cenone/ veglione e pernottamento in hotel.</w:t>
            </w:r>
            <w:r w:rsidR="00314F74">
              <w:rPr>
                <w:sz w:val="24"/>
                <w:szCs w:val="24"/>
              </w:rPr>
              <w:t xml:space="preserve"> </w:t>
            </w:r>
            <w:r w:rsidR="00BA53DE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69160" cy="2105025"/>
                  <wp:effectExtent l="19050" t="0" r="2540" b="0"/>
                  <wp:wrapSquare wrapText="bothSides"/>
                  <wp:docPr id="180" name="rg_hi" descr="https://encrypted-tbn3.google.com/images?q=tbn:ANd9GcTPlbvTOoW0Iw3LKRlry3yHJmBOF6MPvNGuZ8B3Or4dD8VSWyk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oogle.com/images?q=tbn:ANd9GcTPlbvTOoW0Iw3LKRlry3yHJmBOF6MPvNGuZ8B3Or4dD8VSWyk9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 xml:space="preserve">In mattinata partenza con guida lungo l’Ansa del Danubio con sosta a Visegrad, per ammirare le rovine del castello medioevale. 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Ore 12.00 c</w:t>
            </w:r>
            <w:r w:rsidR="00FD4DF3">
              <w:rPr>
                <w:sz w:val="24"/>
                <w:szCs w:val="24"/>
              </w:rPr>
              <w:t>ir</w:t>
            </w:r>
            <w:r w:rsidRPr="00FF43CE">
              <w:rPr>
                <w:sz w:val="24"/>
                <w:szCs w:val="24"/>
              </w:rPr>
              <w:t>ca pranzo medioevale in un’atmosfera “regale”.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Nel pomeriggio rientro a Budapest con sosta a Szetendre, piacevole cittadina d’impronta barocca meta di numerosi artisti.</w:t>
            </w:r>
          </w:p>
          <w:p w:rsidR="00FF43CE" w:rsidRPr="00314F74" w:rsidRDefault="00FF43CE" w:rsidP="00CA724A">
            <w:pPr>
              <w:jc w:val="both"/>
              <w:rPr>
                <w:b/>
                <w:sz w:val="24"/>
                <w:szCs w:val="24"/>
              </w:rPr>
            </w:pPr>
            <w:r w:rsidRPr="00314F74">
              <w:rPr>
                <w:b/>
                <w:sz w:val="24"/>
                <w:szCs w:val="24"/>
              </w:rPr>
              <w:t xml:space="preserve">Serata dedicata al Cenone / Veglione di  SAN SILVESTRO ed ai festeggiamenti con musica dal vivo per l’arrivo del nuovo anno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</w:p>
        </w:tc>
      </w:tr>
      <w:tr w:rsidR="00FF43CE" w:rsidRPr="0096069D" w:rsidTr="00FF43CE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AD6B91" w:rsidRDefault="00FF43CE" w:rsidP="00CA724A">
            <w:pPr>
              <w:jc w:val="both"/>
              <w:rPr>
                <w:b/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01 Gennaio</w:t>
            </w:r>
          </w:p>
          <w:p w:rsidR="00FF43CE" w:rsidRPr="00AD6B91" w:rsidRDefault="00FF43CE" w:rsidP="00E97D63">
            <w:pPr>
              <w:jc w:val="center"/>
              <w:rPr>
                <w:b/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Martedi’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lastRenderedPageBreak/>
              <w:t xml:space="preserve">BUDAPEST / PUSZTA  -  pensione completa.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 xml:space="preserve">Ore 10.30 circa partenza con guida per la Puszta, grande pianura ungherese; focacce </w:t>
            </w:r>
            <w:r w:rsidRPr="00FF43CE">
              <w:rPr>
                <w:sz w:val="24"/>
                <w:szCs w:val="24"/>
              </w:rPr>
              <w:lastRenderedPageBreak/>
              <w:t xml:space="preserve">e vino caldo vi metteranno nel giusto umore per una passeggiata nella puszta con una carrozza trainata da cavalli e per assistere ad uno spettacolo equestre.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Ore 13.30 pranzo tipico magiaro.</w:t>
            </w:r>
          </w:p>
          <w:p w:rsidR="00FF43CE" w:rsidRPr="00FF43CE" w:rsidRDefault="00FF43CE" w:rsidP="00FF43CE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Nel pomeriggio rientro a Budapest con sosta nella zona pedonale ( Via Vàci ) con possibilità di una sosta nella famosa pasticceria Gerbeaud.</w:t>
            </w:r>
          </w:p>
          <w:p w:rsidR="00FF43CE" w:rsidRPr="00FF43CE" w:rsidRDefault="00FF43CE" w:rsidP="00FF43CE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In serata rientro in hotel per la cena ed il pernottamento.</w:t>
            </w:r>
          </w:p>
          <w:p w:rsidR="00FF43CE" w:rsidRPr="00FF43CE" w:rsidRDefault="00FF43CE" w:rsidP="00FF43CE">
            <w:pPr>
              <w:jc w:val="both"/>
              <w:rPr>
                <w:sz w:val="24"/>
                <w:szCs w:val="24"/>
              </w:rPr>
            </w:pPr>
          </w:p>
        </w:tc>
      </w:tr>
      <w:tr w:rsidR="00FF43CE" w:rsidRPr="00C07E42" w:rsidTr="00FF43CE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</w:p>
        </w:tc>
      </w:tr>
      <w:tr w:rsidR="00FF43CE" w:rsidRPr="009D075C" w:rsidTr="00FF43CE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AD6B91" w:rsidRDefault="00FF43CE" w:rsidP="00CA724A">
            <w:pPr>
              <w:jc w:val="both"/>
              <w:rPr>
                <w:b/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02 Gennaio</w:t>
            </w:r>
          </w:p>
          <w:p w:rsidR="00FF43CE" w:rsidRPr="00FF43CE" w:rsidRDefault="00FF43CE" w:rsidP="00E97D63">
            <w:pPr>
              <w:jc w:val="center"/>
              <w:rPr>
                <w:sz w:val="24"/>
                <w:szCs w:val="24"/>
              </w:rPr>
            </w:pPr>
            <w:r w:rsidRPr="00AD6B91">
              <w:rPr>
                <w:b/>
                <w:sz w:val="24"/>
                <w:szCs w:val="24"/>
              </w:rPr>
              <w:t>Mercoledi’</w:t>
            </w:r>
          </w:p>
        </w:tc>
        <w:tc>
          <w:tcPr>
            <w:tcW w:w="82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Prima colazione in albergo, quindi  partenza per il confine sloveno.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 xml:space="preserve">Pranzo libero. </w:t>
            </w:r>
          </w:p>
          <w:p w:rsidR="00FF43CE" w:rsidRPr="00FF43CE" w:rsidRDefault="00FF43CE" w:rsidP="00CA724A">
            <w:pPr>
              <w:jc w:val="both"/>
              <w:rPr>
                <w:sz w:val="24"/>
                <w:szCs w:val="24"/>
              </w:rPr>
            </w:pPr>
            <w:r w:rsidRPr="00FF43CE">
              <w:rPr>
                <w:sz w:val="24"/>
                <w:szCs w:val="24"/>
              </w:rPr>
              <w:t>Nel pomeriggio partenza per il confine italiano ed arrivo previsto in serata.</w:t>
            </w:r>
          </w:p>
        </w:tc>
      </w:tr>
    </w:tbl>
    <w:p w:rsidR="008A20F4" w:rsidRPr="00C11ED5" w:rsidRDefault="008A20F4" w:rsidP="008A20F4">
      <w:pPr>
        <w:pStyle w:val="Titolo7"/>
        <w:jc w:val="both"/>
        <w:rPr>
          <w:rFonts w:ascii="Times New Roman" w:hAnsi="Times New Roman"/>
          <w:b w:val="0"/>
          <w:color w:val="FF0000"/>
          <w:sz w:val="22"/>
          <w:szCs w:val="22"/>
          <w:u w:val="single"/>
        </w:rPr>
      </w:pPr>
    </w:p>
    <w:p w:rsidR="008A20F4" w:rsidRPr="00C11ED5" w:rsidRDefault="00F137D9" w:rsidP="008A20F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8746A" w:rsidRPr="0066228B" w:rsidRDefault="0058746A" w:rsidP="0058746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outlineLvl w:val="0"/>
        <w:rPr>
          <w:sz w:val="18"/>
          <w:szCs w:val="18"/>
        </w:rPr>
      </w:pPr>
      <w:r w:rsidRPr="00F37159">
        <w:rPr>
          <w:b/>
          <w:sz w:val="32"/>
          <w:szCs w:val="32"/>
        </w:rPr>
        <w:t xml:space="preserve">QUOTA INDIVIDUALE DI PARTECIPAZIONE </w:t>
      </w:r>
      <w:r w:rsidR="00176039">
        <w:rPr>
          <w:b/>
          <w:sz w:val="19"/>
          <w:szCs w:val="19"/>
        </w:rPr>
        <w:t>min 21</w:t>
      </w:r>
      <w:r w:rsidRPr="0066228B">
        <w:rPr>
          <w:b/>
          <w:sz w:val="19"/>
          <w:szCs w:val="19"/>
        </w:rPr>
        <w:t xml:space="preserve"> partecipanti, max </w:t>
      </w:r>
      <w:r w:rsidR="00176039">
        <w:rPr>
          <w:b/>
          <w:sz w:val="19"/>
          <w:szCs w:val="19"/>
        </w:rPr>
        <w:t>5</w:t>
      </w:r>
      <w:r>
        <w:rPr>
          <w:b/>
          <w:sz w:val="19"/>
          <w:szCs w:val="19"/>
        </w:rPr>
        <w:t>0</w:t>
      </w:r>
    </w:p>
    <w:p w:rsidR="0058746A" w:rsidRPr="0066228B" w:rsidRDefault="0058746A" w:rsidP="0058746A">
      <w:pPr>
        <w:pStyle w:val="Puntoelenco2"/>
        <w:numPr>
          <w:ilvl w:val="0"/>
          <w:numId w:val="0"/>
        </w:numPr>
        <w:rPr>
          <w:b/>
          <w:sz w:val="21"/>
          <w:szCs w:val="21"/>
        </w:rPr>
      </w:pPr>
    </w:p>
    <w:p w:rsidR="0058746A" w:rsidRPr="00645EB1" w:rsidRDefault="00E27F50" w:rsidP="00645EB1">
      <w:pPr>
        <w:pStyle w:val="Puntoelenco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       € </w:t>
      </w:r>
      <w:r w:rsidR="00314F74">
        <w:rPr>
          <w:b/>
          <w:sz w:val="28"/>
          <w:szCs w:val="28"/>
        </w:rPr>
        <w:t>5</w:t>
      </w:r>
      <w:r w:rsidR="00645EB1">
        <w:rPr>
          <w:b/>
          <w:sz w:val="28"/>
          <w:szCs w:val="28"/>
        </w:rPr>
        <w:t>6</w:t>
      </w:r>
      <w:r w:rsidR="00314F74" w:rsidRPr="00645EB1">
        <w:rPr>
          <w:b/>
          <w:sz w:val="28"/>
          <w:szCs w:val="28"/>
        </w:rPr>
        <w:t>0</w:t>
      </w:r>
      <w:r w:rsidR="0058746A" w:rsidRPr="00645EB1">
        <w:rPr>
          <w:b/>
          <w:sz w:val="28"/>
          <w:szCs w:val="28"/>
        </w:rPr>
        <w:t>,00</w:t>
      </w:r>
    </w:p>
    <w:p w:rsidR="0058746A" w:rsidRDefault="0058746A" w:rsidP="0058746A">
      <w:pPr>
        <w:pStyle w:val="Puntoelenco2"/>
        <w:rPr>
          <w:b/>
          <w:sz w:val="28"/>
          <w:szCs w:val="28"/>
        </w:rPr>
      </w:pPr>
      <w:r w:rsidRPr="00F37159">
        <w:rPr>
          <w:b/>
          <w:sz w:val="28"/>
          <w:szCs w:val="28"/>
        </w:rPr>
        <w:t xml:space="preserve">OSPITI   € </w:t>
      </w:r>
      <w:r w:rsidR="00645EB1">
        <w:rPr>
          <w:b/>
          <w:sz w:val="28"/>
          <w:szCs w:val="28"/>
        </w:rPr>
        <w:t>68</w:t>
      </w:r>
      <w:r w:rsidR="00314F74">
        <w:rPr>
          <w:b/>
          <w:sz w:val="28"/>
          <w:szCs w:val="28"/>
        </w:rPr>
        <w:t>0</w:t>
      </w:r>
      <w:r w:rsidR="004E07F7">
        <w:rPr>
          <w:b/>
          <w:sz w:val="28"/>
          <w:szCs w:val="28"/>
        </w:rPr>
        <w:t>,00</w:t>
      </w:r>
    </w:p>
    <w:p w:rsidR="0058746A" w:rsidRDefault="0058746A" w:rsidP="0058746A">
      <w:pPr>
        <w:pStyle w:val="Puntoelenco2"/>
        <w:rPr>
          <w:sz w:val="22"/>
          <w:szCs w:val="22"/>
        </w:rPr>
      </w:pPr>
      <w:r w:rsidRPr="006F4CB8">
        <w:rPr>
          <w:sz w:val="22"/>
          <w:szCs w:val="22"/>
        </w:rPr>
        <w:t xml:space="preserve">Supplemento camera singola € </w:t>
      </w:r>
      <w:r w:rsidR="004E07F7">
        <w:rPr>
          <w:sz w:val="22"/>
          <w:szCs w:val="22"/>
        </w:rPr>
        <w:t>1</w:t>
      </w:r>
      <w:r w:rsidR="00314F74">
        <w:rPr>
          <w:sz w:val="22"/>
          <w:szCs w:val="22"/>
        </w:rPr>
        <w:t>40</w:t>
      </w:r>
      <w:r w:rsidRPr="006F4CB8">
        <w:rPr>
          <w:sz w:val="22"/>
          <w:szCs w:val="22"/>
        </w:rPr>
        <w:t>,00.</w:t>
      </w:r>
    </w:p>
    <w:p w:rsidR="004E07F7" w:rsidRDefault="004E07F7" w:rsidP="004E07F7">
      <w:pPr>
        <w:pStyle w:val="Puntoelenco2"/>
        <w:numPr>
          <w:ilvl w:val="0"/>
          <w:numId w:val="0"/>
        </w:numPr>
        <w:ind w:left="720"/>
        <w:rPr>
          <w:sz w:val="22"/>
          <w:szCs w:val="22"/>
        </w:rPr>
      </w:pPr>
    </w:p>
    <w:p w:rsidR="00314F74" w:rsidRDefault="00314F74" w:rsidP="00314F74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882C00">
        <w:rPr>
          <w:rFonts w:ascii="Verdana" w:hAnsi="Verdana"/>
          <w:b/>
          <w:sz w:val="22"/>
          <w:szCs w:val="22"/>
        </w:rPr>
        <w:t>La quota comprende:</w:t>
      </w:r>
    </w:p>
    <w:p w:rsidR="00314F74" w:rsidRPr="003A1BDD" w:rsidRDefault="00314F74" w:rsidP="007E4BA7">
      <w:pPr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3A1BDD">
        <w:rPr>
          <w:rFonts w:ascii="Verdana" w:hAnsi="Verdana"/>
          <w:sz w:val="22"/>
          <w:szCs w:val="22"/>
        </w:rPr>
        <w:t>-Viaggio in pullman dotato di tutti i confort.</w:t>
      </w:r>
    </w:p>
    <w:p w:rsidR="00314F74" w:rsidRPr="003A1BDD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 w:rsidRPr="003A1BDD">
        <w:rPr>
          <w:rFonts w:ascii="Verdana" w:hAnsi="Verdana"/>
          <w:sz w:val="22"/>
          <w:szCs w:val="22"/>
        </w:rPr>
        <w:t>Autostrade, pedaggi ed autista .</w:t>
      </w:r>
    </w:p>
    <w:p w:rsidR="00314F74" w:rsidRPr="003A1BDD" w:rsidRDefault="00314F74" w:rsidP="007E4BA7">
      <w:pPr>
        <w:pStyle w:val="BodyText2"/>
        <w:numPr>
          <w:ilvl w:val="1"/>
          <w:numId w:val="25"/>
        </w:numPr>
        <w:tabs>
          <w:tab w:val="clear" w:pos="4820"/>
        </w:tabs>
        <w:jc w:val="left"/>
        <w:rPr>
          <w:rFonts w:ascii="Verdana" w:hAnsi="Verdana"/>
          <w:szCs w:val="22"/>
        </w:rPr>
      </w:pPr>
      <w:r w:rsidRPr="003A1BDD">
        <w:rPr>
          <w:rFonts w:ascii="Verdana" w:hAnsi="Verdana"/>
          <w:szCs w:val="22"/>
        </w:rPr>
        <w:t>Sistemazione in hotel 4 stelle</w:t>
      </w:r>
      <w:r>
        <w:rPr>
          <w:rFonts w:ascii="Verdana" w:hAnsi="Verdana"/>
          <w:szCs w:val="22"/>
        </w:rPr>
        <w:t xml:space="preserve"> centrale (tipo Novotel Centrum)</w:t>
      </w:r>
      <w:r w:rsidRPr="003A1BDD">
        <w:rPr>
          <w:rFonts w:ascii="Verdana" w:hAnsi="Verdana"/>
          <w:szCs w:val="22"/>
        </w:rPr>
        <w:t xml:space="preserve"> in camere a due letti con servizi, etc…</w:t>
      </w:r>
    </w:p>
    <w:p w:rsidR="00314F74" w:rsidRPr="00882C00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Trattamento di n. 02 mezze pensioni in hotel </w:t>
      </w:r>
      <w:r w:rsidRPr="00882C00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cena, pernottamento e prima colazione a buffet) + n. 02 cena e pernottamento in hotel.</w:t>
      </w:r>
      <w:r w:rsidRPr="00882C00">
        <w:rPr>
          <w:rFonts w:ascii="Verdana" w:hAnsi="Verdana"/>
          <w:sz w:val="22"/>
          <w:szCs w:val="22"/>
        </w:rPr>
        <w:t xml:space="preserve"> </w:t>
      </w:r>
    </w:p>
    <w:p w:rsidR="00314F74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 w:rsidRPr="00882C00">
        <w:rPr>
          <w:rFonts w:ascii="Verdana" w:hAnsi="Verdana"/>
          <w:sz w:val="22"/>
          <w:szCs w:val="22"/>
        </w:rPr>
        <w:t>Cenone in hotel con mu</w:t>
      </w:r>
      <w:r>
        <w:rPr>
          <w:rFonts w:ascii="Verdana" w:hAnsi="Verdana"/>
          <w:sz w:val="22"/>
          <w:szCs w:val="22"/>
        </w:rPr>
        <w:t>sica dal vivo e menù di gala a 5</w:t>
      </w:r>
      <w:r w:rsidRPr="00882C00">
        <w:rPr>
          <w:rFonts w:ascii="Verdana" w:hAnsi="Verdana"/>
          <w:sz w:val="22"/>
          <w:szCs w:val="22"/>
        </w:rPr>
        <w:t xml:space="preserve"> portate ( appena possibile tra</w:t>
      </w:r>
      <w:r>
        <w:rPr>
          <w:rFonts w:ascii="Verdana" w:hAnsi="Verdana"/>
          <w:sz w:val="22"/>
          <w:szCs w:val="22"/>
        </w:rPr>
        <w:t>smetteremo menù ) e</w:t>
      </w:r>
      <w:r w:rsidRPr="00882C00">
        <w:rPr>
          <w:rFonts w:ascii="Verdana" w:hAnsi="Verdana"/>
          <w:sz w:val="22"/>
          <w:szCs w:val="22"/>
        </w:rPr>
        <w:t xml:space="preserve"> bevande comprese:</w:t>
      </w:r>
      <w:r>
        <w:rPr>
          <w:rFonts w:ascii="Verdana" w:hAnsi="Verdana"/>
          <w:sz w:val="22"/>
          <w:szCs w:val="22"/>
        </w:rPr>
        <w:t xml:space="preserve"> vino, birra o soft drink illimitate + </w:t>
      </w:r>
      <w:r w:rsidRPr="00882C00">
        <w:rPr>
          <w:rFonts w:ascii="Verdana" w:hAnsi="Verdana"/>
          <w:sz w:val="22"/>
          <w:szCs w:val="22"/>
        </w:rPr>
        <w:t xml:space="preserve">1 bicchiere di spumante  a mezzanotte). </w:t>
      </w:r>
    </w:p>
    <w:p w:rsidR="00314F74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in tipica Csarda con musica Tzigana.</w:t>
      </w:r>
    </w:p>
    <w:p w:rsidR="00314F74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pranzo medioevale in atmosfera regale il 31 dicembre.</w:t>
      </w:r>
    </w:p>
    <w:p w:rsidR="00314F74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pranzo tipico il giorno 01 gennaio.</w:t>
      </w:r>
    </w:p>
    <w:p w:rsidR="00314F74" w:rsidRPr="00882C00" w:rsidRDefault="007E4BA7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 </w:t>
      </w:r>
      <w:r w:rsidR="00314F74" w:rsidRPr="00882C00">
        <w:rPr>
          <w:rFonts w:ascii="Verdana" w:hAnsi="Verdana"/>
          <w:sz w:val="22"/>
          <w:szCs w:val="22"/>
        </w:rPr>
        <w:t>bevanda compresa a pasto ( 1/3 birra o soft drink ) ove non diversamente indicato.</w:t>
      </w:r>
    </w:p>
    <w:p w:rsidR="00314F74" w:rsidRPr="003A1BDD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 w:rsidRPr="003A1BDD">
        <w:rPr>
          <w:rFonts w:ascii="Verdana" w:hAnsi="Verdana"/>
          <w:sz w:val="22"/>
          <w:szCs w:val="22"/>
        </w:rPr>
        <w:t>Servizio di guida locale come da programma.</w:t>
      </w:r>
    </w:p>
    <w:p w:rsidR="00314F74" w:rsidRPr="003A1BDD" w:rsidRDefault="00314F74" w:rsidP="007E4BA7">
      <w:pPr>
        <w:numPr>
          <w:ilvl w:val="1"/>
          <w:numId w:val="25"/>
        </w:numPr>
        <w:jc w:val="both"/>
        <w:rPr>
          <w:rFonts w:ascii="Verdana" w:hAnsi="Verdana"/>
          <w:sz w:val="22"/>
          <w:szCs w:val="22"/>
        </w:rPr>
      </w:pPr>
      <w:r w:rsidRPr="003A1BDD">
        <w:rPr>
          <w:rFonts w:ascii="Verdana" w:hAnsi="Verdana" w:cs="Arial"/>
          <w:sz w:val="22"/>
          <w:szCs w:val="22"/>
        </w:rPr>
        <w:t>Assicurazione medico bagaglio Europ Assistance, salvo casistiche derivate da malattie preesistenti (spese mediche estero fino a € 5.000,00 - spese mediche Italia  fino a € 500,00 -  bagaglio fino a € 750,00)  franchigia fissa di € 35,00</w:t>
      </w:r>
      <w:r>
        <w:rPr>
          <w:rFonts w:ascii="Verdana" w:hAnsi="Verdana" w:cs="Arial"/>
          <w:sz w:val="22"/>
          <w:szCs w:val="22"/>
        </w:rPr>
        <w:t>.</w:t>
      </w:r>
    </w:p>
    <w:p w:rsidR="00314F74" w:rsidRPr="00882C00" w:rsidRDefault="00314F74" w:rsidP="00314F74">
      <w:pPr>
        <w:jc w:val="both"/>
        <w:rPr>
          <w:rFonts w:ascii="Verdana" w:hAnsi="Verdana"/>
          <w:b/>
          <w:sz w:val="22"/>
          <w:szCs w:val="22"/>
        </w:rPr>
      </w:pPr>
    </w:p>
    <w:p w:rsidR="004E07F7" w:rsidRPr="00C11ED5" w:rsidRDefault="00314F74" w:rsidP="00314F74">
      <w:pPr>
        <w:pStyle w:val="Testonormale"/>
        <w:tabs>
          <w:tab w:val="left" w:pos="97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14F74" w:rsidRPr="00882C00" w:rsidRDefault="00314F74" w:rsidP="00314F74">
      <w:pPr>
        <w:jc w:val="both"/>
        <w:rPr>
          <w:rFonts w:ascii="Verdana" w:hAnsi="Verdana"/>
          <w:sz w:val="22"/>
          <w:szCs w:val="22"/>
        </w:rPr>
      </w:pPr>
      <w:r w:rsidRPr="00882C00">
        <w:rPr>
          <w:rFonts w:ascii="Verdana" w:hAnsi="Verdana"/>
          <w:b/>
          <w:sz w:val="22"/>
          <w:szCs w:val="22"/>
        </w:rPr>
        <w:t xml:space="preserve">La quota NON comprende: </w:t>
      </w:r>
      <w:r w:rsidRPr="00B922E7">
        <w:rPr>
          <w:rFonts w:ascii="Verdana" w:hAnsi="Verdana"/>
          <w:sz w:val="22"/>
          <w:szCs w:val="22"/>
        </w:rPr>
        <w:t>Pranzo del 1°, 2° 5° giorno - Mance</w:t>
      </w:r>
      <w:r w:rsidRPr="00882C00">
        <w:rPr>
          <w:rFonts w:ascii="Verdana" w:hAnsi="Verdana"/>
          <w:sz w:val="22"/>
          <w:szCs w:val="22"/>
        </w:rPr>
        <w:t xml:space="preserve"> – Ingressi – Extra di carattere personale.</w:t>
      </w:r>
    </w:p>
    <w:p w:rsidR="00314F74" w:rsidRDefault="00314F74" w:rsidP="00314F74">
      <w:pPr>
        <w:pStyle w:val="NormalWeb"/>
        <w:ind w:right="100"/>
        <w:rPr>
          <w:rFonts w:ascii="Verdana" w:eastAsia="Times New Roman" w:hAnsi="Verdana"/>
          <w:sz w:val="22"/>
          <w:szCs w:val="22"/>
        </w:rPr>
      </w:pPr>
    </w:p>
    <w:p w:rsidR="00645EB1" w:rsidRPr="00690942" w:rsidRDefault="00645EB1" w:rsidP="00645EB1">
      <w:pPr>
        <w:numPr>
          <w:ilvl w:val="12"/>
          <w:numId w:val="0"/>
        </w:numPr>
        <w:jc w:val="both"/>
        <w:rPr>
          <w:rFonts w:ascii="Verdana" w:hAnsi="Verdana"/>
          <w:sz w:val="22"/>
          <w:szCs w:val="22"/>
        </w:rPr>
      </w:pPr>
      <w:r w:rsidRPr="00690942">
        <w:rPr>
          <w:rFonts w:ascii="Verdana" w:hAnsi="Verdana"/>
          <w:b/>
          <w:sz w:val="22"/>
          <w:szCs w:val="22"/>
        </w:rPr>
        <w:t>Assicurazione Annullamento all risk</w:t>
      </w:r>
      <w:r w:rsidRPr="00690942">
        <w:rPr>
          <w:rFonts w:ascii="Verdana" w:hAnsi="Verdana"/>
          <w:sz w:val="22"/>
          <w:szCs w:val="22"/>
        </w:rPr>
        <w:t xml:space="preserve"> : costa il 5,50% della quota del viaggio (IMPORTANTE: da stipulare SOLO  al momento dell’iscrizione purché  questa avvenga almeno </w:t>
      </w:r>
      <w:r w:rsidRPr="00690942">
        <w:rPr>
          <w:rFonts w:ascii="Verdana" w:hAnsi="Verdana"/>
          <w:sz w:val="22"/>
          <w:szCs w:val="22"/>
          <w:u w:val="single"/>
        </w:rPr>
        <w:t>1 mese</w:t>
      </w:r>
      <w:r w:rsidRPr="00690942">
        <w:rPr>
          <w:rFonts w:ascii="Verdana" w:hAnsi="Verdana"/>
          <w:sz w:val="22"/>
          <w:szCs w:val="22"/>
        </w:rPr>
        <w:t xml:space="preserve"> prima della partenza. Per la stipula serve: codice fiscale, luogo e data di nascita, indirizzo) copre anche malattie preesistenti e persone con più di 80 anni di età. Serve documentazione attestante l’impossibilità di effettuare il viaggio.  Franchigia fissa del 20% (escluso per morte e ricovero)</w:t>
      </w:r>
    </w:p>
    <w:p w:rsidR="00645EB1" w:rsidRDefault="00645EB1" w:rsidP="00314F74">
      <w:pPr>
        <w:pStyle w:val="NormalWeb"/>
        <w:ind w:right="100"/>
        <w:rPr>
          <w:rFonts w:ascii="Verdana" w:eastAsia="Times New Roman" w:hAnsi="Verdana"/>
          <w:sz w:val="22"/>
          <w:szCs w:val="22"/>
        </w:rPr>
      </w:pPr>
    </w:p>
    <w:p w:rsidR="0058746A" w:rsidRPr="000B4CE8" w:rsidRDefault="0058746A" w:rsidP="0058746A">
      <w:pPr>
        <w:rPr>
          <w:sz w:val="22"/>
          <w:szCs w:val="22"/>
        </w:rPr>
      </w:pPr>
      <w:r w:rsidRPr="000B4CE8">
        <w:rPr>
          <w:b/>
          <w:sz w:val="22"/>
          <w:szCs w:val="22"/>
        </w:rPr>
        <w:t>Penali per annullamento viaggio:</w:t>
      </w:r>
      <w:r w:rsidRPr="000B4CE8">
        <w:rPr>
          <w:sz w:val="22"/>
          <w:szCs w:val="22"/>
        </w:rPr>
        <w:t xml:space="preserve"> </w:t>
      </w:r>
    </w:p>
    <w:p w:rsidR="0058746A" w:rsidRPr="007E4BA7" w:rsidRDefault="00314F74" w:rsidP="0058746A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10% della quota fino a 30</w:t>
      </w:r>
      <w:r w:rsidR="0058746A" w:rsidRPr="007E4BA7">
        <w:rPr>
          <w:rFonts w:ascii="Verdana" w:hAnsi="Verdana" w:cs="Arial"/>
          <w:sz w:val="22"/>
          <w:szCs w:val="22"/>
        </w:rPr>
        <w:t xml:space="preserve"> gg antepartenza; </w:t>
      </w:r>
    </w:p>
    <w:p w:rsidR="0058746A" w:rsidRPr="007E4BA7" w:rsidRDefault="00FD4DF3" w:rsidP="0058746A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3</w:t>
      </w:r>
      <w:r w:rsidR="0058746A" w:rsidRPr="007E4BA7">
        <w:rPr>
          <w:rFonts w:ascii="Verdana" w:hAnsi="Verdana" w:cs="Arial"/>
          <w:sz w:val="22"/>
          <w:szCs w:val="22"/>
        </w:rPr>
        <w:t>0% fino a 1</w:t>
      </w:r>
      <w:r w:rsidR="00314F74" w:rsidRPr="007E4BA7">
        <w:rPr>
          <w:rFonts w:ascii="Verdana" w:hAnsi="Verdana" w:cs="Arial"/>
          <w:sz w:val="22"/>
          <w:szCs w:val="22"/>
        </w:rPr>
        <w:t>5</w:t>
      </w:r>
      <w:r w:rsidR="0058746A" w:rsidRPr="007E4BA7">
        <w:rPr>
          <w:rFonts w:ascii="Verdana" w:hAnsi="Verdana" w:cs="Arial"/>
          <w:sz w:val="22"/>
          <w:szCs w:val="22"/>
        </w:rPr>
        <w:t xml:space="preserve"> gg antepartenza </w:t>
      </w:r>
    </w:p>
    <w:p w:rsidR="0058746A" w:rsidRPr="007E4BA7" w:rsidRDefault="00FD4DF3" w:rsidP="0058746A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50</w:t>
      </w:r>
      <w:r w:rsidR="00314F74" w:rsidRPr="007E4BA7">
        <w:rPr>
          <w:rFonts w:ascii="Verdana" w:hAnsi="Verdana" w:cs="Arial"/>
          <w:sz w:val="22"/>
          <w:szCs w:val="22"/>
        </w:rPr>
        <w:t>% fino a 3</w:t>
      </w:r>
      <w:r w:rsidR="0058746A" w:rsidRPr="007E4BA7">
        <w:rPr>
          <w:rFonts w:ascii="Verdana" w:hAnsi="Verdana" w:cs="Arial"/>
          <w:sz w:val="22"/>
          <w:szCs w:val="22"/>
        </w:rPr>
        <w:t xml:space="preserve"> gg antepartenza </w:t>
      </w:r>
    </w:p>
    <w:p w:rsidR="000B4CE8" w:rsidRPr="007E4BA7" w:rsidRDefault="0058746A" w:rsidP="0058746A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100% nei tre giorni prima dell’inizio del viaggio</w:t>
      </w:r>
      <w:r w:rsidR="000B4CE8" w:rsidRPr="007E4BA7">
        <w:rPr>
          <w:rFonts w:ascii="Verdana" w:hAnsi="Verdana" w:cs="Arial"/>
          <w:sz w:val="22"/>
          <w:szCs w:val="22"/>
        </w:rPr>
        <w:t>,</w:t>
      </w:r>
    </w:p>
    <w:p w:rsidR="0058746A" w:rsidRPr="007E4BA7" w:rsidRDefault="0058746A" w:rsidP="0058746A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:rsidR="004E07F7" w:rsidRPr="007E4BA7" w:rsidRDefault="004E07F7" w:rsidP="004E07F7">
      <w:pPr>
        <w:pStyle w:val="Titolo7"/>
        <w:jc w:val="both"/>
        <w:rPr>
          <w:rFonts w:ascii="Verdana" w:hAnsi="Verdana" w:cs="Arial"/>
          <w:b w:val="0"/>
          <w:i w:val="0"/>
          <w:sz w:val="22"/>
          <w:szCs w:val="22"/>
        </w:rPr>
      </w:pPr>
    </w:p>
    <w:p w:rsidR="0058746A" w:rsidRPr="0066228B" w:rsidRDefault="0058746A" w:rsidP="005874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b/>
          <w:sz w:val="28"/>
          <w:szCs w:val="28"/>
        </w:rPr>
      </w:pPr>
      <w:r w:rsidRPr="0066228B">
        <w:rPr>
          <w:b/>
          <w:sz w:val="28"/>
          <w:szCs w:val="28"/>
        </w:rPr>
        <w:t>ISCRIZIONI</w:t>
      </w:r>
    </w:p>
    <w:p w:rsidR="0058746A" w:rsidRPr="0066228B" w:rsidRDefault="0058746A" w:rsidP="0058746A">
      <w:pPr>
        <w:jc w:val="both"/>
        <w:rPr>
          <w:sz w:val="18"/>
          <w:szCs w:val="18"/>
        </w:rPr>
      </w:pPr>
    </w:p>
    <w:p w:rsidR="0058746A" w:rsidRDefault="0058746A" w:rsidP="0058746A">
      <w:pPr>
        <w:jc w:val="both"/>
        <w:rPr>
          <w:b/>
          <w:sz w:val="25"/>
          <w:szCs w:val="25"/>
          <w:u w:val="single"/>
        </w:rPr>
      </w:pPr>
      <w:r w:rsidRPr="007E4BA7">
        <w:rPr>
          <w:rFonts w:ascii="Verdana" w:hAnsi="Verdana" w:cs="Arial"/>
          <w:sz w:val="22"/>
          <w:szCs w:val="22"/>
        </w:rPr>
        <w:t xml:space="preserve">L’assegnazione, di cui verrà data conferma per un minimo di </w:t>
      </w:r>
      <w:r w:rsidR="00176039">
        <w:rPr>
          <w:rFonts w:ascii="Verdana" w:hAnsi="Verdana" w:cs="Arial"/>
          <w:sz w:val="22"/>
          <w:szCs w:val="22"/>
        </w:rPr>
        <w:t>21</w:t>
      </w:r>
      <w:r w:rsidRPr="007E4BA7">
        <w:rPr>
          <w:rFonts w:ascii="Verdana" w:hAnsi="Verdana" w:cs="Arial"/>
          <w:sz w:val="22"/>
          <w:szCs w:val="22"/>
        </w:rPr>
        <w:t xml:space="preserve"> ed un massimo di </w:t>
      </w:r>
      <w:r w:rsidR="007E4BA7" w:rsidRPr="007E4BA7">
        <w:rPr>
          <w:rFonts w:ascii="Verdana" w:hAnsi="Verdana" w:cs="Arial"/>
          <w:sz w:val="22"/>
          <w:szCs w:val="22"/>
        </w:rPr>
        <w:t>50</w:t>
      </w:r>
      <w:r w:rsidRPr="007E4BA7">
        <w:rPr>
          <w:rFonts w:ascii="Verdana" w:hAnsi="Verdana" w:cs="Arial"/>
          <w:sz w:val="22"/>
          <w:szCs w:val="22"/>
        </w:rPr>
        <w:t xml:space="preserve"> partecipanti (dei quali almeno 10 soci), sarà effettuata seguendo l’ordine cronologico di arrivo delle  iscrizioni alla  Segreteria del Circolo, effettuabili anche via fax o e-mail, che comunque dovranno pervenire entro e non oltre </w:t>
      </w:r>
      <w:r w:rsidR="007E4BA7" w:rsidRPr="007E4BA7">
        <w:rPr>
          <w:rFonts w:ascii="Verdana" w:hAnsi="Verdana" w:cs="Arial"/>
          <w:sz w:val="22"/>
          <w:szCs w:val="22"/>
        </w:rPr>
        <w:t>venerdì</w:t>
      </w:r>
      <w:r w:rsidR="00D71DC3" w:rsidRPr="00021243">
        <w:rPr>
          <w:b/>
          <w:sz w:val="25"/>
          <w:szCs w:val="25"/>
          <w:highlight w:val="yellow"/>
          <w:u w:val="single"/>
        </w:rPr>
        <w:t xml:space="preserve"> </w:t>
      </w:r>
      <w:r w:rsidR="00176039">
        <w:rPr>
          <w:b/>
          <w:sz w:val="25"/>
          <w:szCs w:val="25"/>
          <w:highlight w:val="yellow"/>
          <w:u w:val="single"/>
        </w:rPr>
        <w:t>31</w:t>
      </w:r>
      <w:r w:rsidR="00D71DC3" w:rsidRPr="00021243">
        <w:rPr>
          <w:b/>
          <w:sz w:val="25"/>
          <w:szCs w:val="25"/>
          <w:highlight w:val="yellow"/>
          <w:u w:val="single"/>
        </w:rPr>
        <w:t xml:space="preserve"> </w:t>
      </w:r>
      <w:r w:rsidR="00176039">
        <w:rPr>
          <w:b/>
          <w:sz w:val="25"/>
          <w:szCs w:val="25"/>
          <w:highlight w:val="yellow"/>
          <w:u w:val="single"/>
        </w:rPr>
        <w:t>agosto</w:t>
      </w:r>
    </w:p>
    <w:p w:rsidR="00947797" w:rsidRPr="0066228B" w:rsidRDefault="00947797" w:rsidP="0058746A">
      <w:pPr>
        <w:jc w:val="both"/>
        <w:rPr>
          <w:sz w:val="25"/>
          <w:szCs w:val="25"/>
        </w:rPr>
      </w:pPr>
    </w:p>
    <w:p w:rsidR="0058746A" w:rsidRPr="0066228B" w:rsidRDefault="0058746A" w:rsidP="0058746A">
      <w:pPr>
        <w:jc w:val="both"/>
        <w:rPr>
          <w:sz w:val="25"/>
          <w:szCs w:val="25"/>
        </w:rPr>
      </w:pPr>
      <w:r w:rsidRPr="0066228B">
        <w:rPr>
          <w:sz w:val="25"/>
          <w:szCs w:val="25"/>
        </w:rPr>
        <w:t xml:space="preserve">                                      </w:t>
      </w:r>
    </w:p>
    <w:p w:rsidR="0058746A" w:rsidRPr="0066228B" w:rsidRDefault="0058746A" w:rsidP="005874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b/>
          <w:sz w:val="28"/>
          <w:szCs w:val="28"/>
        </w:rPr>
      </w:pPr>
      <w:r w:rsidRPr="0066228B">
        <w:rPr>
          <w:b/>
          <w:sz w:val="28"/>
          <w:szCs w:val="28"/>
        </w:rPr>
        <w:t>PAGAMENTO</w:t>
      </w:r>
    </w:p>
    <w:p w:rsidR="0058746A" w:rsidRPr="0066228B" w:rsidRDefault="0058746A" w:rsidP="0058746A">
      <w:pPr>
        <w:jc w:val="center"/>
        <w:rPr>
          <w:b/>
          <w:sz w:val="28"/>
          <w:szCs w:val="28"/>
        </w:rPr>
      </w:pPr>
    </w:p>
    <w:p w:rsidR="0058746A" w:rsidRPr="007E4BA7" w:rsidRDefault="00176039" w:rsidP="0058746A">
      <w:pPr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SOCI: </w:t>
      </w:r>
      <w:r>
        <w:rPr>
          <w:rFonts w:ascii="Verdana" w:hAnsi="Verdana" w:cs="Arial"/>
          <w:sz w:val="22"/>
          <w:szCs w:val="22"/>
        </w:rPr>
        <w:tab/>
      </w:r>
      <w:r w:rsidR="0058746A" w:rsidRPr="007E4BA7">
        <w:rPr>
          <w:rFonts w:ascii="Verdana" w:hAnsi="Verdana" w:cs="Arial"/>
          <w:sz w:val="22"/>
          <w:szCs w:val="22"/>
        </w:rPr>
        <w:t xml:space="preserve">- </w:t>
      </w:r>
      <w:r w:rsidR="007E4BA7" w:rsidRPr="007E4BA7">
        <w:rPr>
          <w:rFonts w:ascii="Verdana" w:hAnsi="Verdana" w:cs="Arial"/>
          <w:sz w:val="22"/>
          <w:szCs w:val="22"/>
        </w:rPr>
        <w:t>€ 1</w:t>
      </w:r>
      <w:r w:rsidR="0058746A" w:rsidRPr="007E4BA7">
        <w:rPr>
          <w:rFonts w:ascii="Verdana" w:hAnsi="Verdana" w:cs="Arial"/>
          <w:sz w:val="22"/>
          <w:szCs w:val="22"/>
        </w:rPr>
        <w:t>00,00 alla chiusura iscrizioni;</w:t>
      </w:r>
    </w:p>
    <w:p w:rsidR="0058746A" w:rsidRPr="007E4BA7" w:rsidRDefault="007E4BA7" w:rsidP="0058746A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- € 1</w:t>
      </w:r>
      <w:r w:rsidR="0058746A" w:rsidRPr="007E4BA7">
        <w:rPr>
          <w:rFonts w:ascii="Verdana" w:hAnsi="Verdana" w:cs="Arial"/>
          <w:sz w:val="22"/>
          <w:szCs w:val="22"/>
        </w:rPr>
        <w:t xml:space="preserve">00,00 al </w:t>
      </w:r>
      <w:r w:rsidRPr="007E4BA7">
        <w:rPr>
          <w:rFonts w:ascii="Verdana" w:hAnsi="Verdana" w:cs="Arial"/>
          <w:sz w:val="22"/>
          <w:szCs w:val="22"/>
        </w:rPr>
        <w:t>30</w:t>
      </w:r>
      <w:r w:rsidR="0058746A" w:rsidRPr="007E4BA7">
        <w:rPr>
          <w:rFonts w:ascii="Verdana" w:hAnsi="Verdana" w:cs="Arial"/>
          <w:sz w:val="22"/>
          <w:szCs w:val="22"/>
        </w:rPr>
        <w:t xml:space="preserve"> </w:t>
      </w:r>
      <w:r w:rsidRPr="007E4BA7">
        <w:rPr>
          <w:rFonts w:ascii="Verdana" w:hAnsi="Verdana" w:cs="Arial"/>
          <w:sz w:val="22"/>
          <w:szCs w:val="22"/>
        </w:rPr>
        <w:t>setttmbre</w:t>
      </w:r>
    </w:p>
    <w:p w:rsidR="0058746A" w:rsidRPr="007E4BA7" w:rsidRDefault="0058746A" w:rsidP="0058746A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 xml:space="preserve">- € </w:t>
      </w:r>
      <w:r w:rsidR="007E4BA7" w:rsidRPr="007E4BA7">
        <w:rPr>
          <w:rFonts w:ascii="Verdana" w:hAnsi="Verdana" w:cs="Arial"/>
          <w:sz w:val="22"/>
          <w:szCs w:val="22"/>
        </w:rPr>
        <w:t>1</w:t>
      </w:r>
      <w:r w:rsidRPr="007E4BA7">
        <w:rPr>
          <w:rFonts w:ascii="Verdana" w:hAnsi="Verdana" w:cs="Arial"/>
          <w:sz w:val="22"/>
          <w:szCs w:val="22"/>
        </w:rPr>
        <w:t xml:space="preserve">00,00 al </w:t>
      </w:r>
      <w:r w:rsidR="007E4BA7" w:rsidRPr="007E4BA7">
        <w:rPr>
          <w:rFonts w:ascii="Verdana" w:hAnsi="Verdana" w:cs="Arial"/>
          <w:sz w:val="22"/>
          <w:szCs w:val="22"/>
        </w:rPr>
        <w:t>31</w:t>
      </w:r>
      <w:r w:rsidRPr="007E4BA7">
        <w:rPr>
          <w:rFonts w:ascii="Verdana" w:hAnsi="Verdana" w:cs="Arial"/>
          <w:sz w:val="22"/>
          <w:szCs w:val="22"/>
        </w:rPr>
        <w:t xml:space="preserve"> </w:t>
      </w:r>
      <w:r w:rsidR="007E4BA7" w:rsidRPr="007E4BA7">
        <w:rPr>
          <w:rFonts w:ascii="Verdana" w:hAnsi="Verdana" w:cs="Arial"/>
          <w:sz w:val="22"/>
          <w:szCs w:val="22"/>
        </w:rPr>
        <w:t>ottobre</w:t>
      </w:r>
    </w:p>
    <w:p w:rsidR="007E4BA7" w:rsidRPr="007E4BA7" w:rsidRDefault="007E4BA7" w:rsidP="007E4BA7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- € 100,00 al 30 novembre</w:t>
      </w:r>
    </w:p>
    <w:p w:rsidR="0058746A" w:rsidRPr="007E4BA7" w:rsidRDefault="0058746A" w:rsidP="0058746A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 xml:space="preserve">-  saldo     al </w:t>
      </w:r>
      <w:r w:rsidR="007E4BA7" w:rsidRPr="007E4BA7">
        <w:rPr>
          <w:rFonts w:ascii="Verdana" w:hAnsi="Verdana" w:cs="Arial"/>
          <w:sz w:val="22"/>
          <w:szCs w:val="22"/>
        </w:rPr>
        <w:t>15</w:t>
      </w:r>
      <w:r w:rsidRPr="007E4BA7">
        <w:rPr>
          <w:rFonts w:ascii="Verdana" w:hAnsi="Verdana" w:cs="Arial"/>
          <w:sz w:val="22"/>
          <w:szCs w:val="22"/>
        </w:rPr>
        <w:t xml:space="preserve"> </w:t>
      </w:r>
      <w:r w:rsidR="007E4BA7" w:rsidRPr="007E4BA7">
        <w:rPr>
          <w:rFonts w:ascii="Verdana" w:hAnsi="Verdana" w:cs="Arial"/>
          <w:sz w:val="22"/>
          <w:szCs w:val="22"/>
        </w:rPr>
        <w:t>dicembre</w:t>
      </w:r>
      <w:r w:rsidRPr="007E4BA7">
        <w:rPr>
          <w:rFonts w:ascii="Verdana" w:hAnsi="Verdana" w:cs="Arial"/>
          <w:sz w:val="22"/>
          <w:szCs w:val="22"/>
        </w:rPr>
        <w:t>.</w:t>
      </w:r>
    </w:p>
    <w:p w:rsidR="0058746A" w:rsidRPr="007E4BA7" w:rsidRDefault="0058746A" w:rsidP="0058746A">
      <w:pPr>
        <w:rPr>
          <w:rFonts w:ascii="Verdana" w:hAnsi="Verdana" w:cs="Arial"/>
          <w:sz w:val="22"/>
          <w:szCs w:val="22"/>
        </w:rPr>
      </w:pPr>
    </w:p>
    <w:p w:rsidR="0058746A" w:rsidRPr="007E4BA7" w:rsidRDefault="0058746A" w:rsidP="0058746A">
      <w:pPr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OSPITI:</w:t>
      </w:r>
      <w:r w:rsidRPr="007E4BA7">
        <w:rPr>
          <w:rFonts w:ascii="Verdana" w:hAnsi="Verdana" w:cs="Arial"/>
          <w:sz w:val="22"/>
          <w:szCs w:val="22"/>
        </w:rPr>
        <w:tab/>
        <w:t xml:space="preserve">- € </w:t>
      </w:r>
      <w:r w:rsidR="007E4BA7" w:rsidRPr="007E4BA7">
        <w:rPr>
          <w:rFonts w:ascii="Verdana" w:hAnsi="Verdana" w:cs="Arial"/>
          <w:sz w:val="22"/>
          <w:szCs w:val="22"/>
        </w:rPr>
        <w:t>100</w:t>
      </w:r>
      <w:r w:rsidRPr="007E4BA7">
        <w:rPr>
          <w:rFonts w:ascii="Verdana" w:hAnsi="Verdana" w:cs="Arial"/>
          <w:sz w:val="22"/>
          <w:szCs w:val="22"/>
        </w:rPr>
        <w:t>,00 alla chiusura iscrizioni;</w:t>
      </w:r>
    </w:p>
    <w:p w:rsidR="007E4BA7" w:rsidRPr="007E4BA7" w:rsidRDefault="007E4BA7" w:rsidP="007E4BA7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- € 100,00 al 30 setttmbre</w:t>
      </w:r>
    </w:p>
    <w:p w:rsidR="007E4BA7" w:rsidRPr="007E4BA7" w:rsidRDefault="007E4BA7" w:rsidP="007E4BA7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- € 150,00 al 31 ottobre</w:t>
      </w:r>
    </w:p>
    <w:p w:rsidR="007E4BA7" w:rsidRPr="007E4BA7" w:rsidRDefault="007E4BA7" w:rsidP="007E4BA7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- € 150,00 al 30 novembre</w:t>
      </w:r>
    </w:p>
    <w:p w:rsidR="007E4BA7" w:rsidRPr="007E4BA7" w:rsidRDefault="007E4BA7" w:rsidP="007E4BA7">
      <w:pPr>
        <w:ind w:left="1416" w:firstLine="708"/>
        <w:rPr>
          <w:rFonts w:ascii="Verdana" w:hAnsi="Verdana" w:cs="Arial"/>
          <w:sz w:val="22"/>
          <w:szCs w:val="22"/>
        </w:rPr>
      </w:pPr>
      <w:r w:rsidRPr="007E4BA7">
        <w:rPr>
          <w:rFonts w:ascii="Verdana" w:hAnsi="Verdana" w:cs="Arial"/>
          <w:sz w:val="22"/>
          <w:szCs w:val="22"/>
        </w:rPr>
        <w:t>-  saldo     al 15 dicembre.</w:t>
      </w:r>
    </w:p>
    <w:p w:rsidR="0058746A" w:rsidRPr="0066228B" w:rsidRDefault="0058746A" w:rsidP="0058746A">
      <w:pPr>
        <w:ind w:left="1416" w:firstLine="708"/>
        <w:rPr>
          <w:sz w:val="21"/>
          <w:szCs w:val="21"/>
        </w:rPr>
      </w:pPr>
    </w:p>
    <w:p w:rsidR="0058746A" w:rsidRPr="00AC5D07" w:rsidRDefault="0058746A" w:rsidP="00D456D9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Per u</w:t>
      </w:r>
      <w:r w:rsidRPr="0066228B">
        <w:rPr>
          <w:rFonts w:ascii="Arial" w:hAnsi="Arial" w:cs="Arial"/>
          <w:b/>
          <w:bCs/>
          <w:sz w:val="19"/>
          <w:szCs w:val="19"/>
        </w:rPr>
        <w:t>lteriori informazioni e/o aggiornamenti</w:t>
      </w:r>
      <w:r>
        <w:rPr>
          <w:rFonts w:ascii="Arial" w:hAnsi="Arial" w:cs="Arial"/>
          <w:b/>
          <w:bCs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e-mail </w:t>
      </w:r>
      <w:r w:rsidRPr="0066228B">
        <w:rPr>
          <w:rFonts w:ascii="Arial" w:hAnsi="Arial" w:cs="Arial"/>
          <w:sz w:val="19"/>
          <w:szCs w:val="19"/>
        </w:rPr>
        <w:t xml:space="preserve"> </w:t>
      </w:r>
      <w:r w:rsidR="007E4BA7">
        <w:rPr>
          <w:rFonts w:ascii="Arial" w:hAnsi="Arial" w:cs="Arial"/>
          <w:sz w:val="19"/>
          <w:szCs w:val="19"/>
        </w:rPr>
        <w:t>Gianluigi.montini@popvi.it</w:t>
      </w:r>
      <w:r w:rsidR="00D456D9">
        <w:rPr>
          <w:rFonts w:ascii="Arial" w:hAnsi="Arial" w:cs="Arial"/>
          <w:sz w:val="19"/>
          <w:szCs w:val="19"/>
        </w:rPr>
        <w:t xml:space="preserve"> </w:t>
      </w:r>
    </w:p>
    <w:p w:rsidR="0058746A" w:rsidRPr="00AC5D07" w:rsidRDefault="0058746A" w:rsidP="0058746A">
      <w:pPr>
        <w:jc w:val="both"/>
        <w:rPr>
          <w:rFonts w:ascii="Arial" w:hAnsi="Arial" w:cs="Arial"/>
          <w:sz w:val="19"/>
          <w:szCs w:val="19"/>
        </w:rPr>
      </w:pPr>
    </w:p>
    <w:p w:rsidR="00947797" w:rsidRDefault="0058746A" w:rsidP="0058746A">
      <w:pPr>
        <w:ind w:left="2124"/>
      </w:pPr>
      <w:r w:rsidRPr="00AC5D07">
        <w:t xml:space="preserve">                                                                 </w:t>
      </w:r>
    </w:p>
    <w:p w:rsidR="00947797" w:rsidRDefault="00947797" w:rsidP="0058746A">
      <w:pPr>
        <w:ind w:left="2124"/>
      </w:pPr>
    </w:p>
    <w:p w:rsidR="0058746A" w:rsidRPr="0066228B" w:rsidRDefault="00947797" w:rsidP="0058746A">
      <w:pPr>
        <w:ind w:left="2124"/>
        <w:rPr>
          <w:rFonts w:ascii="Arial" w:hAnsi="Arial" w:cs="Arial"/>
          <w:sz w:val="21"/>
          <w:szCs w:val="21"/>
        </w:rPr>
      </w:pPr>
      <w:r>
        <w:t xml:space="preserve">                                                                  </w:t>
      </w:r>
      <w:r w:rsidR="0058746A" w:rsidRPr="00AC5D07">
        <w:t xml:space="preserve"> </w:t>
      </w:r>
      <w:r w:rsidR="0058746A" w:rsidRPr="0066228B">
        <w:rPr>
          <w:caps/>
          <w:sz w:val="21"/>
          <w:szCs w:val="21"/>
        </w:rPr>
        <w:t>Circolo dipendenti bpv</w:t>
      </w:r>
      <w:r w:rsidR="0058746A">
        <w:rPr>
          <w:caps/>
          <w:sz w:val="21"/>
          <w:szCs w:val="21"/>
        </w:rPr>
        <w:t>I</w:t>
      </w:r>
    </w:p>
    <w:p w:rsidR="008A20F4" w:rsidRDefault="008A20F4" w:rsidP="008A20F4">
      <w:pPr>
        <w:jc w:val="right"/>
        <w:rPr>
          <w:rFonts w:ascii="Georgia" w:hAnsi="Georgia"/>
          <w:sz w:val="24"/>
          <w:szCs w:val="24"/>
        </w:rPr>
      </w:pPr>
    </w:p>
    <w:p w:rsidR="008A20F4" w:rsidRPr="00DD5C12" w:rsidRDefault="008A20F4" w:rsidP="008A20F4">
      <w:pPr>
        <w:autoSpaceDE w:val="0"/>
        <w:autoSpaceDN w:val="0"/>
        <w:adjustRightInd w:val="0"/>
        <w:jc w:val="both"/>
        <w:rPr>
          <w:rFonts w:ascii="Georgia" w:hAnsi="Georgia" w:cs="Baskerville"/>
          <w:color w:val="000000"/>
          <w:sz w:val="18"/>
          <w:szCs w:val="18"/>
        </w:rPr>
      </w:pPr>
    </w:p>
    <w:p w:rsidR="00AC5D07" w:rsidRDefault="00AC5D07" w:rsidP="00AC5D07">
      <w:pPr>
        <w:tabs>
          <w:tab w:val="left" w:pos="1488"/>
        </w:tabs>
        <w:jc w:val="center"/>
        <w:rPr>
          <w:rFonts w:ascii="Arial" w:hAnsi="Arial" w:cs="Arial"/>
          <w:sz w:val="21"/>
          <w:szCs w:val="21"/>
        </w:rPr>
      </w:pPr>
      <w:r w:rsidRPr="0066228B">
        <w:rPr>
          <w:rFonts w:ascii="Arial" w:hAnsi="Arial" w:cs="Arial"/>
          <w:sz w:val="21"/>
          <w:szCs w:val="21"/>
        </w:rPr>
        <w:br w:type="page"/>
      </w:r>
    </w:p>
    <w:p w:rsidR="00AC5D07" w:rsidRPr="0066228B" w:rsidRDefault="00AC5D07" w:rsidP="00AC5D07">
      <w:pPr>
        <w:tabs>
          <w:tab w:val="left" w:pos="1488"/>
        </w:tabs>
        <w:jc w:val="center"/>
        <w:rPr>
          <w:b/>
          <w:sz w:val="25"/>
          <w:szCs w:val="25"/>
          <w:u w:val="single"/>
        </w:rPr>
      </w:pPr>
      <w:r w:rsidRPr="0066228B">
        <w:rPr>
          <w:sz w:val="25"/>
          <w:szCs w:val="25"/>
          <w:u w:val="single"/>
        </w:rPr>
        <w:t>Modulo di iscrizione da ritornare alla segreteria del Circolo Dipendenti</w:t>
      </w:r>
    </w:p>
    <w:p w:rsidR="00AC5D07" w:rsidRDefault="00AC5D07" w:rsidP="00AC5D07">
      <w:pPr>
        <w:ind w:left="5220" w:hanging="5220"/>
        <w:jc w:val="center"/>
        <w:rPr>
          <w:b/>
          <w:sz w:val="25"/>
          <w:szCs w:val="25"/>
          <w:u w:val="single"/>
        </w:rPr>
      </w:pPr>
      <w:r w:rsidRPr="00021243">
        <w:rPr>
          <w:b/>
          <w:sz w:val="25"/>
          <w:szCs w:val="25"/>
          <w:highlight w:val="yellow"/>
          <w:u w:val="single"/>
        </w:rPr>
        <w:t xml:space="preserve">entro il </w:t>
      </w:r>
      <w:r w:rsidR="007E4BA7">
        <w:rPr>
          <w:b/>
          <w:sz w:val="25"/>
          <w:szCs w:val="25"/>
          <w:highlight w:val="yellow"/>
          <w:u w:val="single"/>
        </w:rPr>
        <w:t>29</w:t>
      </w:r>
      <w:r w:rsidR="00D71DC3" w:rsidRPr="00021243">
        <w:rPr>
          <w:b/>
          <w:sz w:val="25"/>
          <w:szCs w:val="25"/>
          <w:highlight w:val="yellow"/>
          <w:u w:val="single"/>
        </w:rPr>
        <w:t xml:space="preserve"> </w:t>
      </w:r>
      <w:r w:rsidR="007E4BA7">
        <w:rPr>
          <w:b/>
          <w:sz w:val="25"/>
          <w:szCs w:val="25"/>
          <w:highlight w:val="yellow"/>
          <w:u w:val="single"/>
        </w:rPr>
        <w:t>giugno</w:t>
      </w:r>
      <w:r w:rsidR="00D71DC3" w:rsidRPr="00021243">
        <w:rPr>
          <w:b/>
          <w:sz w:val="25"/>
          <w:szCs w:val="25"/>
          <w:highlight w:val="yellow"/>
          <w:u w:val="single"/>
        </w:rPr>
        <w:t xml:space="preserve"> 2012</w:t>
      </w:r>
    </w:p>
    <w:p w:rsidR="006F50D1" w:rsidRDefault="006F50D1" w:rsidP="00AC5D07">
      <w:pPr>
        <w:ind w:left="5220" w:hanging="5220"/>
        <w:jc w:val="center"/>
        <w:rPr>
          <w:b/>
          <w:sz w:val="25"/>
          <w:szCs w:val="25"/>
          <w:u w:val="single"/>
        </w:rPr>
      </w:pPr>
    </w:p>
    <w:p w:rsidR="00AC5D07" w:rsidRPr="0066228B" w:rsidRDefault="00AC5D07" w:rsidP="00AC5D07">
      <w:pPr>
        <w:ind w:left="5220" w:hanging="5220"/>
        <w:jc w:val="center"/>
        <w:rPr>
          <w:sz w:val="18"/>
          <w:szCs w:val="18"/>
        </w:rPr>
      </w:pPr>
    </w:p>
    <w:p w:rsidR="006F50D1" w:rsidRDefault="007E4BA7" w:rsidP="006F50D1">
      <w:pPr>
        <w:spacing w:line="450" w:lineRule="atLeast"/>
        <w:jc w:val="center"/>
        <w:outlineLvl w:val="1"/>
        <w:rPr>
          <w:rFonts w:ascii="Georgia" w:hAnsi="Georgia" w:cs="Arial"/>
          <w:b/>
          <w:color w:val="9EBA3B"/>
          <w:sz w:val="56"/>
          <w:szCs w:val="56"/>
        </w:rPr>
      </w:pPr>
      <w:r>
        <w:rPr>
          <w:rFonts w:ascii="Georgia" w:hAnsi="Georgia" w:cs="Arial"/>
          <w:b/>
          <w:color w:val="9EBA3B"/>
          <w:sz w:val="56"/>
          <w:szCs w:val="56"/>
        </w:rPr>
        <w:t>CAPODANNO A BUDAPEST</w:t>
      </w:r>
    </w:p>
    <w:p w:rsidR="006F50D1" w:rsidRPr="0036244A" w:rsidRDefault="006F50D1" w:rsidP="006F50D1">
      <w:pPr>
        <w:spacing w:line="450" w:lineRule="atLeast"/>
        <w:jc w:val="center"/>
        <w:outlineLvl w:val="1"/>
        <w:rPr>
          <w:rFonts w:ascii="Georgia" w:hAnsi="Georgia" w:cs="Arial"/>
          <w:b/>
          <w:color w:val="9EBA3B"/>
          <w:sz w:val="56"/>
          <w:szCs w:val="56"/>
        </w:rPr>
      </w:pPr>
    </w:p>
    <w:p w:rsidR="00AC5D07" w:rsidRDefault="00AC5D07" w:rsidP="00AC5D07">
      <w:pPr>
        <w:spacing w:line="360" w:lineRule="auto"/>
        <w:jc w:val="both"/>
        <w:rPr>
          <w:sz w:val="25"/>
          <w:szCs w:val="25"/>
        </w:rPr>
      </w:pPr>
    </w:p>
    <w:p w:rsidR="00AC5D07" w:rsidRDefault="00AC5D07" w:rsidP="00AC5D07">
      <w:pPr>
        <w:spacing w:line="360" w:lineRule="auto"/>
        <w:jc w:val="both"/>
        <w:rPr>
          <w:sz w:val="25"/>
          <w:szCs w:val="25"/>
        </w:rPr>
      </w:pPr>
      <w:r w:rsidRPr="0066228B">
        <w:rPr>
          <w:sz w:val="25"/>
          <w:szCs w:val="25"/>
        </w:rPr>
        <w:t>Io Sottoscritto _________________________________Tel.Abitazione ___________ Cell.</w:t>
      </w:r>
      <w:r>
        <w:rPr>
          <w:sz w:val="25"/>
          <w:szCs w:val="25"/>
        </w:rPr>
        <w:t>(obbligatorio)</w:t>
      </w:r>
      <w:r w:rsidRPr="0066228B">
        <w:rPr>
          <w:sz w:val="25"/>
          <w:szCs w:val="25"/>
        </w:rPr>
        <w:t xml:space="preserve">________________ Uff./Fil._____________ </w:t>
      </w:r>
    </w:p>
    <w:p w:rsidR="00AC5D07" w:rsidRPr="0066228B" w:rsidRDefault="00AC5D07" w:rsidP="00AC5D07">
      <w:pPr>
        <w:spacing w:line="360" w:lineRule="auto"/>
        <w:jc w:val="both"/>
        <w:rPr>
          <w:sz w:val="25"/>
          <w:szCs w:val="25"/>
        </w:rPr>
      </w:pPr>
      <w:r w:rsidRPr="0066228B">
        <w:rPr>
          <w:sz w:val="25"/>
          <w:szCs w:val="25"/>
        </w:rPr>
        <w:t>e-mail</w:t>
      </w:r>
      <w:r>
        <w:rPr>
          <w:sz w:val="25"/>
          <w:szCs w:val="25"/>
        </w:rPr>
        <w:t xml:space="preserve"> (obbligatoria) </w:t>
      </w:r>
      <w:r w:rsidRPr="0066228B">
        <w:rPr>
          <w:sz w:val="25"/>
          <w:szCs w:val="25"/>
        </w:rPr>
        <w:t>__________________ iscrivo al Viaggio sopraindicato i seguenti Nominativi:</w:t>
      </w:r>
    </w:p>
    <w:p w:rsidR="00AC5D07" w:rsidRPr="0066228B" w:rsidRDefault="00AC5D07" w:rsidP="00AC5D07">
      <w:pPr>
        <w:spacing w:line="360" w:lineRule="auto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Sezione</w:t>
      </w:r>
      <w:r w:rsidRPr="0066228B">
        <w:rPr>
          <w:sz w:val="25"/>
          <w:szCs w:val="25"/>
        </w:rPr>
        <w:t xml:space="preserve">  </w:t>
      </w:r>
      <w:r w:rsidRPr="0066228B">
        <w:rPr>
          <w:b/>
          <w:sz w:val="28"/>
          <w:szCs w:val="28"/>
        </w:rPr>
        <w:t>VI</w:t>
      </w:r>
      <w:r w:rsidRPr="0066228B">
        <w:rPr>
          <w:sz w:val="46"/>
          <w:szCs w:val="46"/>
        </w:rPr>
        <w:sym w:font="Wingdings" w:char="F071"/>
      </w:r>
      <w:r w:rsidRPr="0066228B">
        <w:rPr>
          <w:sz w:val="46"/>
          <w:szCs w:val="46"/>
        </w:rPr>
        <w:t xml:space="preserve">   </w:t>
      </w:r>
      <w:r w:rsidRPr="0066228B">
        <w:rPr>
          <w:b/>
          <w:sz w:val="28"/>
          <w:szCs w:val="28"/>
        </w:rPr>
        <w:t>UD</w:t>
      </w:r>
      <w:r w:rsidRPr="0066228B">
        <w:rPr>
          <w:sz w:val="46"/>
          <w:szCs w:val="46"/>
        </w:rPr>
        <w:sym w:font="Wingdings" w:char="F071"/>
      </w:r>
      <w:r w:rsidRPr="0066228B">
        <w:rPr>
          <w:sz w:val="25"/>
          <w:szCs w:val="25"/>
        </w:rPr>
        <w:t xml:space="preserve">     </w:t>
      </w:r>
      <w:r w:rsidRPr="0066228B">
        <w:rPr>
          <w:b/>
          <w:sz w:val="28"/>
          <w:szCs w:val="28"/>
        </w:rPr>
        <w:t>TV</w:t>
      </w:r>
      <w:r w:rsidRPr="0066228B">
        <w:rPr>
          <w:sz w:val="25"/>
          <w:szCs w:val="25"/>
        </w:rPr>
        <w:t xml:space="preserve"> </w:t>
      </w:r>
      <w:r w:rsidRPr="0066228B">
        <w:rPr>
          <w:sz w:val="46"/>
          <w:szCs w:val="46"/>
        </w:rPr>
        <w:sym w:font="Wingdings" w:char="F071"/>
      </w:r>
      <w:r w:rsidR="006F50D1">
        <w:rPr>
          <w:sz w:val="46"/>
          <w:szCs w:val="46"/>
        </w:rPr>
        <w:t xml:space="preserve">   </w:t>
      </w:r>
      <w:r w:rsidR="006F50D1">
        <w:rPr>
          <w:b/>
          <w:sz w:val="28"/>
          <w:szCs w:val="28"/>
        </w:rPr>
        <w:t>PRATO</w:t>
      </w:r>
      <w:r w:rsidR="006F50D1" w:rsidRPr="0066228B">
        <w:rPr>
          <w:sz w:val="25"/>
          <w:szCs w:val="25"/>
        </w:rPr>
        <w:t xml:space="preserve"> </w:t>
      </w:r>
      <w:r w:rsidR="006F50D1" w:rsidRPr="0066228B">
        <w:rPr>
          <w:sz w:val="46"/>
          <w:szCs w:val="46"/>
        </w:rPr>
        <w:sym w:font="Wingdings" w:char="F071"/>
      </w:r>
    </w:p>
    <w:tbl>
      <w:tblPr>
        <w:tblW w:w="9075" w:type="dxa"/>
        <w:tblInd w:w="-2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40"/>
        <w:gridCol w:w="1849"/>
        <w:gridCol w:w="1418"/>
        <w:gridCol w:w="1134"/>
        <w:gridCol w:w="1134"/>
      </w:tblGrid>
      <w:tr w:rsidR="007E4BA7" w:rsidRPr="0066228B" w:rsidTr="007E4BA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540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6228B"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</w:tc>
        <w:tc>
          <w:tcPr>
            <w:tcW w:w="1849" w:type="dxa"/>
          </w:tcPr>
          <w:p w:rsidR="007E4BA7" w:rsidRPr="0066228B" w:rsidRDefault="007E4BA7" w:rsidP="00A23082">
            <w:pPr>
              <w:spacing w:line="360" w:lineRule="auto"/>
              <w:ind w:firstLine="7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228B">
              <w:rPr>
                <w:rFonts w:ascii="Arial Narrow" w:hAnsi="Arial Narrow"/>
                <w:b/>
                <w:sz w:val="18"/>
                <w:szCs w:val="18"/>
              </w:rPr>
              <w:t>Numero Passaporto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 Carta d’Identità</w:t>
            </w:r>
            <w:r w:rsidRPr="0066228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E4BA7" w:rsidRPr="0066228B" w:rsidRDefault="007E4BA7" w:rsidP="00D4023D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228B">
              <w:rPr>
                <w:rFonts w:ascii="Arial Narrow" w:hAnsi="Arial Narrow"/>
                <w:b/>
                <w:sz w:val="18"/>
                <w:szCs w:val="18"/>
              </w:rPr>
              <w:t xml:space="preserve">Data </w:t>
            </w:r>
            <w:r>
              <w:rPr>
                <w:rFonts w:ascii="Arial Narrow" w:hAnsi="Arial Narrow"/>
                <w:b/>
                <w:sz w:val="18"/>
                <w:szCs w:val="18"/>
              </w:rPr>
              <w:t>di nascita</w:t>
            </w: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6228B">
              <w:rPr>
                <w:rFonts w:ascii="Arial Narrow" w:hAnsi="Arial Narrow"/>
                <w:b/>
                <w:sz w:val="18"/>
                <w:szCs w:val="18"/>
              </w:rPr>
              <w:t>Socio</w:t>
            </w: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Ospite</w:t>
            </w:r>
          </w:p>
        </w:tc>
      </w:tr>
      <w:tr w:rsidR="007E4BA7" w:rsidRPr="0066228B" w:rsidTr="007E4BA7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3540" w:type="dxa"/>
          </w:tcPr>
          <w:p w:rsidR="007E4BA7" w:rsidRPr="0066228B" w:rsidRDefault="007E4BA7" w:rsidP="00A23082">
            <w:pPr>
              <w:spacing w:line="360" w:lineRule="auto"/>
              <w:jc w:val="both"/>
              <w:rPr>
                <w:rFonts w:ascii="Arial Black" w:hAnsi="Arial Black"/>
                <w:sz w:val="25"/>
                <w:szCs w:val="25"/>
                <w:u w:val="single"/>
              </w:rPr>
            </w:pPr>
          </w:p>
        </w:tc>
        <w:tc>
          <w:tcPr>
            <w:tcW w:w="1849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418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</w:tr>
      <w:tr w:rsidR="007E4BA7" w:rsidRPr="0066228B" w:rsidTr="007E4BA7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3540" w:type="dxa"/>
          </w:tcPr>
          <w:p w:rsidR="007E4BA7" w:rsidRPr="0066228B" w:rsidRDefault="007E4BA7" w:rsidP="00A23082">
            <w:pPr>
              <w:spacing w:line="360" w:lineRule="auto"/>
              <w:jc w:val="both"/>
              <w:rPr>
                <w:rFonts w:ascii="Arial Black" w:hAnsi="Arial Black"/>
                <w:sz w:val="25"/>
                <w:szCs w:val="25"/>
                <w:u w:val="single"/>
              </w:rPr>
            </w:pPr>
          </w:p>
        </w:tc>
        <w:tc>
          <w:tcPr>
            <w:tcW w:w="1849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418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</w:tr>
      <w:tr w:rsidR="007E4BA7" w:rsidRPr="0066228B" w:rsidTr="007E4BA7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3540" w:type="dxa"/>
          </w:tcPr>
          <w:p w:rsidR="007E4BA7" w:rsidRPr="0066228B" w:rsidRDefault="007E4BA7" w:rsidP="00A23082">
            <w:pPr>
              <w:spacing w:line="360" w:lineRule="auto"/>
              <w:jc w:val="both"/>
              <w:rPr>
                <w:rFonts w:ascii="Arial Black" w:hAnsi="Arial Black"/>
                <w:sz w:val="25"/>
                <w:szCs w:val="25"/>
                <w:u w:val="single"/>
              </w:rPr>
            </w:pPr>
          </w:p>
        </w:tc>
        <w:tc>
          <w:tcPr>
            <w:tcW w:w="1849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418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</w:tr>
      <w:tr w:rsidR="007E4BA7" w:rsidRPr="0066228B" w:rsidTr="007E4BA7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3540" w:type="dxa"/>
          </w:tcPr>
          <w:p w:rsidR="007E4BA7" w:rsidRPr="0066228B" w:rsidRDefault="007E4BA7" w:rsidP="00A23082">
            <w:pPr>
              <w:spacing w:line="360" w:lineRule="auto"/>
              <w:jc w:val="both"/>
              <w:rPr>
                <w:rFonts w:ascii="Arial Black" w:hAnsi="Arial Black"/>
                <w:sz w:val="25"/>
                <w:szCs w:val="25"/>
                <w:u w:val="single"/>
              </w:rPr>
            </w:pPr>
          </w:p>
        </w:tc>
        <w:tc>
          <w:tcPr>
            <w:tcW w:w="1849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418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sz w:val="46"/>
                <w:szCs w:val="46"/>
              </w:rPr>
            </w:pP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  <w:tc>
          <w:tcPr>
            <w:tcW w:w="1134" w:type="dxa"/>
          </w:tcPr>
          <w:p w:rsidR="007E4BA7" w:rsidRPr="0066228B" w:rsidRDefault="007E4BA7" w:rsidP="00A23082">
            <w:pPr>
              <w:spacing w:line="360" w:lineRule="auto"/>
              <w:jc w:val="center"/>
              <w:rPr>
                <w:rFonts w:ascii="Arial Black" w:hAnsi="Arial Black"/>
                <w:sz w:val="25"/>
                <w:szCs w:val="25"/>
                <w:u w:val="single"/>
              </w:rPr>
            </w:pPr>
            <w:r w:rsidRPr="0066228B">
              <w:rPr>
                <w:sz w:val="46"/>
                <w:szCs w:val="46"/>
              </w:rPr>
              <w:sym w:font="Wingdings" w:char="F071"/>
            </w:r>
          </w:p>
        </w:tc>
      </w:tr>
    </w:tbl>
    <w:p w:rsidR="00AC5D07" w:rsidRDefault="00AC5D07" w:rsidP="00AC5D07">
      <w:pPr>
        <w:jc w:val="both"/>
        <w:outlineLvl w:val="0"/>
        <w:rPr>
          <w:sz w:val="46"/>
          <w:szCs w:val="46"/>
        </w:rPr>
      </w:pPr>
      <w:r w:rsidRPr="0066228B">
        <w:rPr>
          <w:rFonts w:ascii="Arial Narrow" w:hAnsi="Arial Narrow" w:cs="Arial"/>
          <w:b/>
          <w:sz w:val="18"/>
          <w:szCs w:val="18"/>
        </w:rPr>
        <w:t xml:space="preserve">CAMERA SINGOLA                                                                                                       </w:t>
      </w:r>
      <w:r w:rsidRPr="0066228B">
        <w:rPr>
          <w:sz w:val="46"/>
          <w:szCs w:val="46"/>
        </w:rPr>
        <w:sym w:font="Wingdings" w:char="F071"/>
      </w:r>
    </w:p>
    <w:p w:rsidR="006F50D1" w:rsidRPr="0066228B" w:rsidRDefault="006F50D1" w:rsidP="00AC5D07">
      <w:pPr>
        <w:jc w:val="both"/>
        <w:outlineLvl w:val="0"/>
        <w:rPr>
          <w:sz w:val="46"/>
          <w:szCs w:val="46"/>
        </w:rPr>
      </w:pPr>
    </w:p>
    <w:p w:rsidR="00AC5D07" w:rsidRPr="0066228B" w:rsidRDefault="00AC5D07" w:rsidP="00AC5D07">
      <w:pPr>
        <w:jc w:val="both"/>
        <w:outlineLvl w:val="0"/>
        <w:rPr>
          <w:sz w:val="25"/>
          <w:szCs w:val="25"/>
        </w:rPr>
      </w:pPr>
      <w:r w:rsidRPr="0066228B">
        <w:rPr>
          <w:sz w:val="25"/>
          <w:szCs w:val="25"/>
        </w:rPr>
        <w:t xml:space="preserve">Autorizzo l’addebito nel  mio C/C n°  _______/______________del Totale </w:t>
      </w:r>
    </w:p>
    <w:p w:rsidR="00AC5D07" w:rsidRPr="0066228B" w:rsidRDefault="00AC5D07" w:rsidP="00AC5D07">
      <w:pPr>
        <w:jc w:val="both"/>
        <w:rPr>
          <w:sz w:val="25"/>
          <w:szCs w:val="25"/>
        </w:rPr>
      </w:pPr>
      <w:r w:rsidRPr="0066228B">
        <w:rPr>
          <w:sz w:val="16"/>
          <w:szCs w:val="16"/>
        </w:rPr>
        <w:t xml:space="preserve">                                                                                                      filiale</w:t>
      </w:r>
      <w:r w:rsidRPr="0066228B">
        <w:rPr>
          <w:sz w:val="16"/>
          <w:szCs w:val="16"/>
        </w:rPr>
        <w:tab/>
        <w:t xml:space="preserve">       numero</w:t>
      </w:r>
    </w:p>
    <w:p w:rsidR="00AC5D07" w:rsidRPr="0066228B" w:rsidRDefault="00AC5D07" w:rsidP="00AC5D07">
      <w:pPr>
        <w:jc w:val="both"/>
        <w:rPr>
          <w:sz w:val="25"/>
          <w:szCs w:val="25"/>
        </w:rPr>
      </w:pPr>
      <w:r w:rsidRPr="0066228B">
        <w:rPr>
          <w:sz w:val="25"/>
          <w:szCs w:val="25"/>
        </w:rPr>
        <w:t>di Euro ___________________ suddiviso nelle quote come indicato in circolare.</w:t>
      </w:r>
    </w:p>
    <w:p w:rsidR="00AC5D07" w:rsidRPr="0066228B" w:rsidRDefault="00AC5D07" w:rsidP="00AC5D07">
      <w:pPr>
        <w:jc w:val="both"/>
        <w:rPr>
          <w:sz w:val="18"/>
          <w:szCs w:val="18"/>
        </w:rPr>
      </w:pPr>
    </w:p>
    <w:p w:rsidR="00AC5D07" w:rsidRPr="0066228B" w:rsidRDefault="00AC5D07" w:rsidP="00AC5D07">
      <w:pPr>
        <w:jc w:val="both"/>
        <w:rPr>
          <w:sz w:val="18"/>
          <w:szCs w:val="18"/>
        </w:rPr>
      </w:pPr>
    </w:p>
    <w:p w:rsidR="00AC5D07" w:rsidRDefault="00AC5D07" w:rsidP="00AC5D07">
      <w:pPr>
        <w:jc w:val="both"/>
        <w:rPr>
          <w:sz w:val="18"/>
          <w:szCs w:val="18"/>
        </w:rPr>
      </w:pPr>
    </w:p>
    <w:p w:rsidR="00AC5D07" w:rsidRPr="0066228B" w:rsidRDefault="00AC5D07" w:rsidP="00AC5D07">
      <w:pPr>
        <w:jc w:val="both"/>
        <w:rPr>
          <w:sz w:val="18"/>
          <w:szCs w:val="18"/>
        </w:rPr>
      </w:pPr>
      <w:r w:rsidRPr="0066228B">
        <w:rPr>
          <w:sz w:val="18"/>
          <w:szCs w:val="18"/>
        </w:rPr>
        <w:t>Data .........../..................../.............</w:t>
      </w:r>
      <w:r w:rsidRPr="0066228B">
        <w:rPr>
          <w:sz w:val="18"/>
          <w:szCs w:val="18"/>
        </w:rPr>
        <w:tab/>
      </w:r>
      <w:r w:rsidRPr="0066228B">
        <w:rPr>
          <w:sz w:val="18"/>
          <w:szCs w:val="18"/>
        </w:rPr>
        <w:tab/>
      </w:r>
      <w:r w:rsidRPr="0066228B">
        <w:rPr>
          <w:sz w:val="18"/>
          <w:szCs w:val="18"/>
        </w:rPr>
        <w:tab/>
      </w:r>
      <w:r w:rsidRPr="0066228B">
        <w:rPr>
          <w:sz w:val="18"/>
          <w:szCs w:val="18"/>
        </w:rPr>
        <w:tab/>
      </w:r>
      <w:r w:rsidRPr="0066228B">
        <w:rPr>
          <w:sz w:val="18"/>
          <w:szCs w:val="18"/>
        </w:rPr>
        <w:tab/>
        <w:t>firma ...........................................</w:t>
      </w:r>
    </w:p>
    <w:p w:rsidR="00AC5D07" w:rsidRPr="0066228B" w:rsidRDefault="00AC5D07" w:rsidP="00AC5D07">
      <w:pPr>
        <w:jc w:val="both"/>
        <w:rPr>
          <w:sz w:val="18"/>
          <w:szCs w:val="18"/>
        </w:rPr>
      </w:pPr>
    </w:p>
    <w:p w:rsidR="00AC5D07" w:rsidRPr="0066228B" w:rsidRDefault="00AC5D07" w:rsidP="00AC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66228B">
        <w:rPr>
          <w:rFonts w:eastAsia="Batang"/>
          <w:sz w:val="16"/>
          <w:szCs w:val="16"/>
        </w:rPr>
        <w:t xml:space="preserve">N.B. L’iscrizione di eventuali Ospiti deve essere presentata dal Socio ospitante che partecipa al viaggio e che si renderà garante e responsabile del comportamento dei nominativi presentati e fungerà da interlocutore, per ogni evenienza, tra il Responsabile della gita designato e il/i proprio/i Ospite/i. Le quote  relative agli Ospiti  sono addebitate sul  conto del Socio presentatore; non sono accettati assegni e/o contanti. Al termine delle iscrizioni verrà confermata </w:t>
      </w:r>
      <w:smartTag w:uri="urn:schemas-microsoft-com:office:smarttags" w:element="PersonName">
        <w:smartTagPr>
          <w:attr w:name="ProductID" w:val="la Vostra"/>
        </w:smartTagPr>
        <w:r w:rsidRPr="0066228B">
          <w:rPr>
            <w:rFonts w:eastAsia="Batang"/>
            <w:sz w:val="16"/>
            <w:szCs w:val="16"/>
          </w:rPr>
          <w:t>la Vostra</w:t>
        </w:r>
      </w:smartTag>
      <w:r w:rsidRPr="0066228B">
        <w:rPr>
          <w:rFonts w:eastAsia="Batang"/>
          <w:sz w:val="16"/>
          <w:szCs w:val="16"/>
        </w:rPr>
        <w:t xml:space="preserve"> adesione. </w:t>
      </w:r>
    </w:p>
    <w:p w:rsidR="00AC5D07" w:rsidRPr="0066228B" w:rsidRDefault="00AC5D07" w:rsidP="00AC5D07">
      <w:pPr>
        <w:ind w:right="1183"/>
        <w:rPr>
          <w:sz w:val="18"/>
          <w:szCs w:val="18"/>
        </w:rPr>
      </w:pPr>
    </w:p>
    <w:p w:rsidR="00AC5D07" w:rsidRDefault="00AC5D07" w:rsidP="00AC5D07">
      <w:pPr>
        <w:jc w:val="both"/>
        <w:rPr>
          <w:b/>
          <w:i/>
          <w:sz w:val="23"/>
          <w:szCs w:val="23"/>
          <w:u w:val="single"/>
          <w:effect w:val="antsRed"/>
        </w:rPr>
      </w:pPr>
      <w:r>
        <w:rPr>
          <w:b/>
          <w:i/>
          <w:sz w:val="23"/>
          <w:szCs w:val="23"/>
          <w:u w:val="single"/>
          <w:effect w:val="antsRed"/>
        </w:rPr>
        <w:t>Modulo da restituire</w:t>
      </w:r>
      <w:r w:rsidRPr="0066228B">
        <w:rPr>
          <w:b/>
          <w:i/>
          <w:sz w:val="23"/>
          <w:szCs w:val="23"/>
          <w:u w:val="single"/>
          <w:effect w:val="antsRed"/>
        </w:rPr>
        <w:t xml:space="preserve"> firmato da tutti i partecipanti assieme alla richiesta di iscrizione</w:t>
      </w:r>
    </w:p>
    <w:p w:rsidR="00AC5D07" w:rsidRDefault="00AC5D07" w:rsidP="00AC5D07">
      <w:pPr>
        <w:jc w:val="both"/>
        <w:rPr>
          <w:rFonts w:ascii="Arial" w:hAnsi="Arial" w:cs="Arial"/>
          <w:sz w:val="18"/>
          <w:szCs w:val="18"/>
        </w:rPr>
      </w:pPr>
    </w:p>
    <w:p w:rsidR="00AC5D07" w:rsidRPr="007B0687" w:rsidRDefault="00AC5D07" w:rsidP="00AC5D07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Con riferimento alla mia iscrizione al Circolo, con la presente, </w:t>
      </w:r>
      <w:r w:rsidRPr="007B0687">
        <w:rPr>
          <w:rFonts w:ascii="Arial" w:hAnsi="Arial" w:cs="Arial"/>
          <w:b/>
        </w:rPr>
        <w:t>dichiaro</w:t>
      </w:r>
      <w:r w:rsidRPr="007B0687">
        <w:rPr>
          <w:rFonts w:ascii="Arial" w:hAnsi="Arial" w:cs="Arial"/>
        </w:rPr>
        <w:t xml:space="preserve"> di aver preso conoscenza del contenuto del suo Statuto.</w:t>
      </w:r>
    </w:p>
    <w:p w:rsidR="00AC5D07" w:rsidRPr="007B0687" w:rsidRDefault="00AC5D07" w:rsidP="00AC5D07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In previsione della mia partecipazione alle iniziative promosse dal Circolo </w:t>
      </w:r>
      <w:r w:rsidRPr="007B0687">
        <w:rPr>
          <w:rFonts w:ascii="Arial" w:hAnsi="Arial" w:cs="Arial"/>
          <w:b/>
        </w:rPr>
        <w:t>prendo atto</w:t>
      </w:r>
      <w:r w:rsidRPr="007B0687">
        <w:rPr>
          <w:rFonts w:ascii="Arial" w:hAnsi="Arial" w:cs="Arial"/>
        </w:rPr>
        <w:t xml:space="preserve"> sin d’ora che: </w:t>
      </w:r>
    </w:p>
    <w:p w:rsidR="00AC5D07" w:rsidRPr="007B0687" w:rsidRDefault="00AC5D07" w:rsidP="00AC5D0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tutti i soci partecipanti alle singole iniziative sono tenuti alla massima cura e rispetto dei locali e delle attrezzature messe a disposizione nel corso delle medesime e sono tenuti a collaborare al loro corretto e pacifico svolgimento, evitando ogni disturbo o danno a cose e persone, all’uopo osservando ogni cautela e adottando ogni misura opportuna per evitare qualunque danno a terzi, a cose e agli altri partecipanti; </w:t>
      </w:r>
    </w:p>
    <w:p w:rsidR="00AC5D07" w:rsidRPr="007B0687" w:rsidRDefault="00AC5D07" w:rsidP="00AC5D0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la partecipazione alle iniziative di associati od ospiti minorenni deve intendersi effettuata sotto la sorveglianza e la responsabilità dei genitori o parenti Soci che li accompagnano e/o li presentano;</w:t>
      </w:r>
    </w:p>
    <w:p w:rsidR="00AC5D07" w:rsidRPr="007B0687" w:rsidRDefault="00AC5D07" w:rsidP="00AC5D0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B0687">
        <w:rPr>
          <w:rFonts w:ascii="Arial" w:eastAsia="Batang" w:hAnsi="Arial" w:cs="Arial"/>
        </w:rPr>
        <w:t>l’iscrizione di eventuali miei ospiti sarà da me presentati mi renderà garante e responsabile del comportamento dei nominativi presentati e fungerò da interlocutore, per ogni evenienza, tra il Responsabile dell’iniziativa e il/i proprio/i ospite/i. Le quote  relative agli ospiti  saranno addebitate sul  conto del Socio presentatore e che non sono accettati assegni e/o contanti; al termine delle iscrizioni verrà confermata la loro adesione</w:t>
      </w:r>
      <w:r w:rsidRPr="007B0687">
        <w:rPr>
          <w:rFonts w:ascii="Arial" w:hAnsi="Arial" w:cs="Arial"/>
        </w:rPr>
        <w:t>.</w:t>
      </w:r>
    </w:p>
    <w:p w:rsidR="00AC5D07" w:rsidRPr="007B0687" w:rsidRDefault="00AC5D07" w:rsidP="00AC5D07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Preso atto di tutto quanto sopra, </w:t>
      </w:r>
      <w:r w:rsidRPr="007B0687">
        <w:rPr>
          <w:rFonts w:ascii="Arial" w:hAnsi="Arial" w:cs="Arial"/>
          <w:b/>
        </w:rPr>
        <w:t>dichiaro di manlevare</w:t>
      </w:r>
      <w:r w:rsidRPr="007B0687">
        <w:rPr>
          <w:rFonts w:ascii="Arial" w:hAnsi="Arial" w:cs="Arial"/>
        </w:rPr>
        <w:t xml:space="preserve"> il </w:t>
      </w:r>
      <w:r w:rsidRPr="007B0687">
        <w:rPr>
          <w:rFonts w:ascii="Arial" w:hAnsi="Arial" w:cs="Arial"/>
          <w:smallCaps/>
        </w:rPr>
        <w:t>Circolo Dipendenti Banca Popolare di Vicenza</w:t>
      </w:r>
      <w:r w:rsidRPr="007B0687">
        <w:rPr>
          <w:rFonts w:ascii="Arial" w:hAnsi="Arial" w:cs="Arial"/>
        </w:rPr>
        <w:t xml:space="preserve">, i suoi dirigenti e chiunque altro sia coinvolto nell’organizzazione dell’Evento, da ogni e qualsivoglia responsabilità per ogni danno, perdita o lesione anche fatale che io stesso o miei effetti personali possano patire in conseguenza diretta o indiretta della mia partecipazione alle iniziative promosse dal Circolo, comprese le spese legali sopportate per pretesi danni, perdite o lesioni occorsi a terzi a causa della mia condotta o in occasione della mia partecipazione o assistenza alle iniziative medesime incluso il trasferimento collegato alla partecipazione alle stesse, quale che ne sia la causa e fatti salvi i limiti di legge. </w:t>
      </w:r>
    </w:p>
    <w:p w:rsidR="00AC5D07" w:rsidRPr="007B0687" w:rsidRDefault="00AC5D07" w:rsidP="00AC5D07">
      <w:pPr>
        <w:tabs>
          <w:tab w:val="num" w:pos="540"/>
        </w:tabs>
        <w:spacing w:before="120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Inoltre, preso atto dell’informazione sul trattamento dei dati </w:t>
      </w:r>
      <w:r w:rsidRPr="007B0687">
        <w:rPr>
          <w:rFonts w:ascii="Arial" w:hAnsi="Arial" w:cs="Arial"/>
          <w:color w:val="000000"/>
        </w:rPr>
        <w:t xml:space="preserve">ai sensi e per gli effetti dell'art. 13 D. Lgs. n. 196/2003 che mi è stata consegnata e </w:t>
      </w:r>
      <w:r w:rsidRPr="007B0687">
        <w:rPr>
          <w:rFonts w:ascii="Arial" w:hAnsi="Arial" w:cs="Arial"/>
        </w:rPr>
        <w:t xml:space="preserve">a conoscenza del fatto che nel corso delle iniziative potranno essere effettuate fotografie e riprese video per scopi documentali e promozionali dell’attività svolta dal </w:t>
      </w:r>
      <w:r w:rsidRPr="007B0687">
        <w:rPr>
          <w:rFonts w:ascii="Arial" w:hAnsi="Arial" w:cs="Arial"/>
          <w:smallCaps/>
        </w:rPr>
        <w:t>Circolo Dipendenti Banca Popolare di Vicenza</w:t>
      </w:r>
      <w:r w:rsidRPr="007B0687">
        <w:rPr>
          <w:rFonts w:ascii="Arial" w:hAnsi="Arial" w:cs="Arial"/>
        </w:rPr>
        <w:t xml:space="preserve">, </w:t>
      </w:r>
      <w:r w:rsidRPr="007B0687">
        <w:rPr>
          <w:rFonts w:ascii="Arial" w:hAnsi="Arial" w:cs="Arial"/>
          <w:b/>
        </w:rPr>
        <w:t>acconsento</w:t>
      </w:r>
      <w:r w:rsidRPr="007B0687">
        <w:rPr>
          <w:rFonts w:ascii="Arial" w:hAnsi="Arial" w:cs="Arial"/>
        </w:rPr>
        <w:t xml:space="preserve"> che il </w:t>
      </w:r>
      <w:r w:rsidRPr="007B0687">
        <w:rPr>
          <w:rFonts w:ascii="Arial" w:hAnsi="Arial" w:cs="Arial"/>
          <w:smallCaps/>
        </w:rPr>
        <w:t>Circolo Dipendenti Banca Popolare di Vicenza</w:t>
      </w:r>
      <w:r w:rsidRPr="007B0687">
        <w:rPr>
          <w:rFonts w:ascii="Arial" w:hAnsi="Arial" w:cs="Arial"/>
        </w:rPr>
        <w:t xml:space="preserve"> possa utilizzare tali fotografie o riprese che mi ritraggono durante la partecipazione attiva alla manifestazione o la mera assistenza alla stessa e riconosco allo stesso Circolo il diritto di usare, senza alcuna mia aspettativa di compenso, tali fotografie, video, immagini, somiglianze e voci attraverso qualsiasi mezzo di comunicazione, inclusi, ma non solamente, televisione, cataloghi, </w:t>
      </w:r>
      <w:r w:rsidRPr="007B0687">
        <w:rPr>
          <w:rFonts w:ascii="Arial" w:hAnsi="Arial" w:cs="Arial"/>
          <w:i/>
        </w:rPr>
        <w:t>brochures</w:t>
      </w:r>
      <w:r w:rsidRPr="007B0687">
        <w:rPr>
          <w:rFonts w:ascii="Arial" w:hAnsi="Arial" w:cs="Arial"/>
        </w:rPr>
        <w:t>, display e qualsiasi altro materiale stampato o scritto, anche con modalità multimediali, con l’obiettivo di pubblicizzare e promuovere le manifestazioni e l’attività in generale dell’associazione stessa.</w:t>
      </w:r>
    </w:p>
    <w:p w:rsidR="00AC5D07" w:rsidRPr="007B0687" w:rsidRDefault="00AC5D07" w:rsidP="00AC5D07">
      <w:pPr>
        <w:spacing w:before="120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Quanto precede viene da me sottoscritto anche in nome e per conto degli eventuali soci minorenni da me accompagnati.</w:t>
      </w:r>
    </w:p>
    <w:p w:rsidR="00AC5D07" w:rsidRPr="007B0687" w:rsidRDefault="00AC5D07" w:rsidP="00AC5D07">
      <w:pPr>
        <w:spacing w:before="120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In fede.</w:t>
      </w:r>
    </w:p>
    <w:p w:rsidR="00AC5D07" w:rsidRPr="007B0687" w:rsidRDefault="00AC5D07" w:rsidP="00AC5D07">
      <w:pPr>
        <w:tabs>
          <w:tab w:val="left" w:pos="8505"/>
          <w:tab w:val="left" w:pos="9072"/>
        </w:tabs>
        <w:ind w:right="-567"/>
        <w:rPr>
          <w:rFonts w:ascii="Arial" w:hAnsi="Arial" w:cs="Arial"/>
        </w:rPr>
      </w:pPr>
    </w:p>
    <w:p w:rsidR="00AC5D07" w:rsidRDefault="00AC5D07" w:rsidP="00AC5D07">
      <w:pPr>
        <w:jc w:val="both"/>
        <w:rPr>
          <w:rFonts w:ascii="Arial" w:hAnsi="Arial" w:cs="Arial"/>
        </w:rPr>
      </w:pPr>
      <w:r w:rsidRPr="0004392E">
        <w:rPr>
          <w:rFonts w:ascii="Arial" w:hAnsi="Arial" w:cs="Arial"/>
        </w:rPr>
        <w:t>Data .........../..................../.............</w:t>
      </w:r>
      <w:r w:rsidRPr="0004392E">
        <w:rPr>
          <w:rFonts w:ascii="Arial" w:hAnsi="Arial" w:cs="Arial"/>
        </w:rPr>
        <w:tab/>
      </w:r>
      <w:r w:rsidRPr="000439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392E">
        <w:rPr>
          <w:rFonts w:ascii="Arial" w:hAnsi="Arial" w:cs="Arial"/>
        </w:rPr>
        <w:t xml:space="preserve">firma ........................................... </w:t>
      </w:r>
    </w:p>
    <w:p w:rsidR="00AC5D07" w:rsidRDefault="00AC5D07" w:rsidP="00AC5D07">
      <w:pPr>
        <w:jc w:val="both"/>
        <w:rPr>
          <w:rFonts w:ascii="Arial" w:hAnsi="Arial" w:cs="Arial"/>
        </w:rPr>
      </w:pPr>
    </w:p>
    <w:p w:rsidR="00AC5D07" w:rsidRDefault="00AC5D07" w:rsidP="00AC5D07">
      <w:pPr>
        <w:jc w:val="both"/>
        <w:rPr>
          <w:rFonts w:ascii="Arial" w:hAnsi="Arial" w:cs="Arial"/>
        </w:rPr>
      </w:pPr>
    </w:p>
    <w:p w:rsidR="00AC5D07" w:rsidRDefault="00AC5D07" w:rsidP="00AC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AC5D07" w:rsidRPr="002C151F" w:rsidRDefault="00AC5D07" w:rsidP="00AC5D07">
      <w:pPr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2C151F">
            <w:rPr>
              <w:rFonts w:ascii="Arial" w:hAnsi="Arial" w:cs="Arial"/>
              <w:sz w:val="16"/>
              <w:szCs w:val="16"/>
            </w:rPr>
            <w:t>Nome</w:t>
          </w:r>
        </w:smartTag>
      </w:smartTag>
      <w:r w:rsidRPr="002C151F">
        <w:rPr>
          <w:rFonts w:ascii="Arial" w:hAnsi="Arial" w:cs="Arial"/>
          <w:sz w:val="16"/>
          <w:szCs w:val="16"/>
        </w:rPr>
        <w:t xml:space="preserve"> e Cognome </w:t>
      </w:r>
    </w:p>
    <w:p w:rsidR="00AC5D07" w:rsidRDefault="00AC5D07" w:rsidP="00AC5D07"/>
    <w:p w:rsidR="000D0855" w:rsidRPr="00144C75" w:rsidRDefault="000D0855" w:rsidP="00144C75"/>
    <w:sectPr w:rsidR="000D0855" w:rsidRPr="00144C75">
      <w:headerReference w:type="default" r:id="rId17"/>
      <w:footerReference w:type="default" r:id="rId1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45" w:rsidRDefault="00B07345">
      <w:r>
        <w:separator/>
      </w:r>
    </w:p>
  </w:endnote>
  <w:endnote w:type="continuationSeparator" w:id="0">
    <w:p w:rsidR="00B07345" w:rsidRDefault="00B07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kervil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DE" w:rsidRDefault="00972EDE" w:rsidP="003B474F">
    <w:pPr>
      <w:pBdr>
        <w:top w:val="single" w:sz="8" w:space="0" w:color="3366FF"/>
      </w:pBdr>
      <w:rPr>
        <w:rFonts w:ascii="Gill Sans MT" w:hAnsi="Gill Sans MT"/>
        <w:b/>
        <w:color w:val="3366FF"/>
        <w:sz w:val="16"/>
        <w:szCs w:val="16"/>
      </w:rPr>
    </w:pPr>
  </w:p>
  <w:p w:rsidR="00972EDE" w:rsidRDefault="00972EDE" w:rsidP="003B474F">
    <w:pPr>
      <w:pBdr>
        <w:top w:val="single" w:sz="8" w:space="0" w:color="3366FF"/>
      </w:pBdr>
      <w:jc w:val="center"/>
      <w:rPr>
        <w:rFonts w:ascii="Gill Sans MT" w:hAnsi="Gill Sans MT"/>
        <w:b/>
        <w:smallCaps/>
        <w:color w:val="3366FF"/>
      </w:rPr>
    </w:pPr>
    <w:r w:rsidRPr="00EE59A6">
      <w:rPr>
        <w:rFonts w:ascii="Gill Sans MT" w:hAnsi="Gill Sans MT"/>
        <w:b/>
        <w:smallCaps/>
        <w:color w:val="3366FF"/>
      </w:rPr>
      <w:t>Circolo Dipendenti della Banca Popolare di Vicenza</w:t>
    </w:r>
  </w:p>
  <w:p w:rsidR="00972EDE" w:rsidRPr="00EE59A6" w:rsidRDefault="00972EDE" w:rsidP="003B474F">
    <w:pPr>
      <w:pBdr>
        <w:top w:val="single" w:sz="8" w:space="0" w:color="3366FF"/>
      </w:pBdr>
      <w:jc w:val="center"/>
      <w:rPr>
        <w:rFonts w:ascii="Gill Sans MT" w:hAnsi="Gill Sans MT"/>
        <w:b/>
        <w:color w:val="3366FF"/>
      </w:rPr>
    </w:pPr>
    <w:r w:rsidRPr="00EE59A6">
      <w:rPr>
        <w:rFonts w:ascii="Gill Sans MT" w:hAnsi="Gill Sans MT"/>
        <w:color w:val="3366FF"/>
      </w:rPr>
      <w:t xml:space="preserve">Sede legale via Btg. Framarin, </w:t>
    </w:r>
    <w:r>
      <w:rPr>
        <w:rFonts w:ascii="Gill Sans MT" w:hAnsi="Gill Sans MT"/>
        <w:color w:val="3366FF"/>
      </w:rPr>
      <w:t>18</w:t>
    </w:r>
    <w:r w:rsidRPr="00EE59A6">
      <w:rPr>
        <w:rFonts w:ascii="Gill Sans MT" w:hAnsi="Gill Sans MT"/>
        <w:color w:val="3366FF"/>
      </w:rPr>
      <w:t xml:space="preserve"> - 36100 Vicenza</w:t>
    </w:r>
    <w:r>
      <w:rPr>
        <w:rFonts w:ascii="Gill Sans MT" w:hAnsi="Gill Sans MT"/>
        <w:color w:val="3366FF"/>
      </w:rPr>
      <w:t xml:space="preserve"> – C.F.95026590240</w:t>
    </w:r>
  </w:p>
  <w:p w:rsidR="00972EDE" w:rsidRPr="00EE59A6" w:rsidRDefault="00972EDE" w:rsidP="003B474F">
    <w:pPr>
      <w:jc w:val="center"/>
      <w:rPr>
        <w:rFonts w:ascii="Gill Sans MT" w:hAnsi="Gill Sans MT"/>
        <w:color w:val="3366FF"/>
      </w:rPr>
    </w:pPr>
    <w:r w:rsidRPr="00EE59A6">
      <w:rPr>
        <w:rFonts w:ascii="Gill Sans MT" w:hAnsi="Gill Sans MT"/>
        <w:color w:val="3366FF"/>
      </w:rPr>
      <w:t xml:space="preserve">Segreteria: Tel. 0444/339536 - Fax </w:t>
    </w:r>
    <w:r w:rsidRPr="00EE59A6">
      <w:rPr>
        <w:rStyle w:val="Enfasigrassetto"/>
        <w:color w:val="FF0000"/>
      </w:rPr>
      <w:t>1991511247448</w:t>
    </w:r>
    <w:r w:rsidRPr="00EE59A6">
      <w:rPr>
        <w:rFonts w:ascii="Gill Sans MT" w:hAnsi="Gill Sans MT"/>
        <w:color w:val="3366FF"/>
      </w:rPr>
      <w:t xml:space="preserve">- e-mail: circolo@popvi.it  - </w:t>
    </w:r>
    <w:hyperlink r:id="rId1" w:history="1">
      <w:r w:rsidRPr="00EE59A6">
        <w:rPr>
          <w:rStyle w:val="Collegamentoipertestuale"/>
          <w:rFonts w:ascii="Gill Sans MT" w:hAnsi="Gill Sans MT"/>
        </w:rPr>
        <w:t>www.popolarevicenza.it/circolo</w:t>
      </w:r>
    </w:hyperlink>
  </w:p>
  <w:p w:rsidR="00972EDE" w:rsidRPr="0009780B" w:rsidRDefault="00972EDE" w:rsidP="003B474F">
    <w:pPr>
      <w:jc w:val="center"/>
      <w:rPr>
        <w:rFonts w:ascii="Gill Sans MT" w:hAnsi="Gill Sans MT"/>
        <w:color w:val="0000FF"/>
        <w:sz w:val="22"/>
        <w:szCs w:val="22"/>
      </w:rPr>
    </w:pPr>
    <w:r w:rsidRPr="0009780B">
      <w:rPr>
        <w:color w:val="0000FF"/>
        <w:sz w:val="22"/>
        <w:szCs w:val="22"/>
      </w:rPr>
      <w:t xml:space="preserve">Orario di apertura al pubblico della Segreteria: Lunedì-Mercoledì e Venerdì  dalle 14,00 alle 16,00 </w:t>
    </w:r>
  </w:p>
  <w:p w:rsidR="00972EDE" w:rsidRPr="002E4755" w:rsidRDefault="00972EDE" w:rsidP="003B474F">
    <w:pPr>
      <w:pStyle w:val="Pidipagina"/>
      <w:rPr>
        <w:szCs w:val="24"/>
        <w:bdr w:val="single" w:sz="4" w:space="0" w:color="auto"/>
      </w:rPr>
    </w:pPr>
  </w:p>
  <w:p w:rsidR="00972EDE" w:rsidRDefault="00972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45" w:rsidRDefault="00B07345">
      <w:r>
        <w:separator/>
      </w:r>
    </w:p>
  </w:footnote>
  <w:footnote w:type="continuationSeparator" w:id="0">
    <w:p w:rsidR="00B07345" w:rsidRDefault="00B07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DE" w:rsidRDefault="00B73C8D" w:rsidP="003B474F">
    <w:pPr>
      <w:pStyle w:val="Intestazione"/>
    </w:pPr>
    <w:r>
      <w:rPr>
        <w:noProof/>
      </w:rPr>
      <w:pict>
        <v:shapetype id="_x0000_t163" coordsize="21600,21600" o:spt="163" adj="11475" path="m,l21600,m,21600c7200@1,14400@1,21600,21600e">
          <v:formulas>
            <v:f eqn="prod #0 4 3"/>
            <v:f eqn="sum @0 0 7200"/>
            <v:f eqn="val #0"/>
            <v:f eqn="prod #0 2 3"/>
            <v:f eqn="sum @3 7200 0"/>
          </v:formulas>
          <v:path textpathok="t" o:connecttype="custom" o:connectlocs="10800,0;0,10800;10800,@2;21600,10800" o:connectangles="270,180,90,0"/>
          <v:textpath on="t" fitshape="t" xscale="t"/>
          <v:handles>
            <v:h position="center,#0" yrange="1350,21600"/>
          </v:handles>
          <o:lock v:ext="edit" text="t" shapetype="t"/>
        </v:shapetype>
        <v:shape id="_x0000_s2054" type="#_x0000_t163" style="position:absolute;margin-left:95.65pt;margin-top:-22.05pt;width:363.4pt;height:93.5pt;z-index:251658240;mso-wrap-edited:f" adj="11659,5947" fillcolor="#f60">
          <v:fill color2="yellow" angle="-135" focusposition=".5,.5" focussize="" type="gradientRadial"/>
          <v:shadow on="t" type="perspective" color="#868686" opacity=".5" origin=".5,.5" offset="-6pt,-6pt" matrix="1.25,,,1.25"/>
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<v:textpath style="font-family:&quot;Chiller&quot;;font-weight:bold;v-text-kern:t" trim="t" fitpath="t" xscale="f" string="Capodanno col Botto&#10;"/>
        </v:shape>
      </w:pict>
    </w:r>
    <w:r w:rsidR="00BA53D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914400" cy="904875"/>
          <wp:effectExtent l="19050" t="0" r="0" b="0"/>
          <wp:wrapTopAndBottom/>
          <wp:docPr id="5" name="Immagine 5" descr="logo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2EDE" w:rsidRDefault="00972EDE" w:rsidP="003B474F">
    <w:pPr>
      <w:pStyle w:val="Intestazione"/>
    </w:pPr>
  </w:p>
  <w:p w:rsidR="00972EDE" w:rsidRDefault="00972EDE" w:rsidP="003B474F">
    <w:pPr>
      <w:pStyle w:val="Intestazione"/>
    </w:pPr>
  </w:p>
  <w:p w:rsidR="00972EDE" w:rsidRDefault="00972EDE" w:rsidP="003B474F">
    <w:pPr>
      <w:pStyle w:val="Intestazione"/>
    </w:pPr>
  </w:p>
  <w:p w:rsidR="00972EDE" w:rsidRPr="002B4825" w:rsidRDefault="00972EDE" w:rsidP="003B474F">
    <w:pPr>
      <w:pStyle w:val="Intestazione"/>
      <w:pBdr>
        <w:bottom w:val="single" w:sz="18" w:space="1" w:color="3366FF"/>
      </w:pBdr>
      <w:tabs>
        <w:tab w:val="clear" w:pos="4819"/>
        <w:tab w:val="clear" w:pos="9638"/>
        <w:tab w:val="center" w:pos="1800"/>
        <w:tab w:val="right" w:pos="4560"/>
      </w:tabs>
      <w:rPr>
        <w:rFonts w:ascii="Gill Sans MT" w:hAnsi="Gill Sans MT"/>
        <w:b/>
        <w:smallCaps/>
        <w:color w:val="3366FF"/>
        <w:sz w:val="24"/>
      </w:rPr>
    </w:pPr>
    <w:r>
      <w:tab/>
    </w:r>
    <w:r w:rsidRPr="002B4825">
      <w:rPr>
        <w:color w:val="3366FF"/>
      </w:rPr>
      <w:tab/>
    </w:r>
    <w:r w:rsidR="00B73C8D">
      <w:rPr>
        <w:color w:val="3366FF"/>
      </w:rPr>
      <w:t xml:space="preserve">                      </w:t>
    </w:r>
    <w:r w:rsidRPr="002B4825">
      <w:rPr>
        <w:rFonts w:ascii="Gill Sans MT" w:hAnsi="Gill Sans MT"/>
        <w:b/>
        <w:smallCaps/>
        <w:color w:val="3366FF"/>
        <w:sz w:val="24"/>
      </w:rPr>
      <w:t>Circolo Dipendenti Banca Popolare di Vicenza</w:t>
    </w:r>
  </w:p>
  <w:p w:rsidR="00972EDE" w:rsidRDefault="00972EDE" w:rsidP="003B474F">
    <w:pPr>
      <w:pStyle w:val="Intestazione"/>
    </w:pPr>
  </w:p>
  <w:p w:rsidR="00972EDE" w:rsidRDefault="00972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A74520"/>
    <w:multiLevelType w:val="singleLevel"/>
    <w:tmpl w:val="547EEB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5351AC"/>
    <w:multiLevelType w:val="singleLevel"/>
    <w:tmpl w:val="F28A32F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29D65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EC0A88"/>
    <w:multiLevelType w:val="hybridMultilevel"/>
    <w:tmpl w:val="12F490E6"/>
    <w:lvl w:ilvl="0" w:tplc="573ACF1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065360E7"/>
    <w:multiLevelType w:val="hybridMultilevel"/>
    <w:tmpl w:val="8B024F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64521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D50C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CF7912"/>
    <w:multiLevelType w:val="hybridMultilevel"/>
    <w:tmpl w:val="C6A2CCD4"/>
    <w:lvl w:ilvl="0" w:tplc="C0A4FADE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871552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4A169C"/>
    <w:multiLevelType w:val="multilevel"/>
    <w:tmpl w:val="8ABCED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828C5"/>
    <w:multiLevelType w:val="hybridMultilevel"/>
    <w:tmpl w:val="1B76D0E4"/>
    <w:lvl w:ilvl="0" w:tplc="5C4AF83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662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A32138"/>
    <w:multiLevelType w:val="hybridMultilevel"/>
    <w:tmpl w:val="918663AE"/>
    <w:lvl w:ilvl="0" w:tplc="BD0C2C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B3C71"/>
    <w:multiLevelType w:val="singleLevel"/>
    <w:tmpl w:val="02909BCA"/>
    <w:lvl w:ilvl="0">
      <w:start w:val="70"/>
      <w:numFmt w:val="decimal"/>
      <w:lvlText w:val="%1"/>
      <w:lvlJc w:val="left"/>
      <w:pPr>
        <w:tabs>
          <w:tab w:val="num" w:pos="1275"/>
        </w:tabs>
        <w:ind w:left="1275" w:hanging="495"/>
      </w:pPr>
      <w:rPr>
        <w:rFonts w:hint="default"/>
      </w:rPr>
    </w:lvl>
  </w:abstractNum>
  <w:abstractNum w:abstractNumId="15">
    <w:nsid w:val="56E97EDD"/>
    <w:multiLevelType w:val="multilevel"/>
    <w:tmpl w:val="FFA61950"/>
    <w:lvl w:ilvl="0">
      <w:start w:val="1"/>
      <w:numFmt w:val="bullet"/>
      <w:pStyle w:val="Punt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7C5D2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ED38A4"/>
    <w:multiLevelType w:val="multilevel"/>
    <w:tmpl w:val="09D227C8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E7B64"/>
    <w:multiLevelType w:val="singleLevel"/>
    <w:tmpl w:val="3F6201CA"/>
    <w:lvl w:ilvl="0">
      <w:start w:val="8"/>
      <w:numFmt w:val="decimal"/>
      <w:lvlText w:val="%1)"/>
      <w:lvlJc w:val="left"/>
      <w:pPr>
        <w:tabs>
          <w:tab w:val="num" w:pos="817"/>
        </w:tabs>
        <w:ind w:left="817" w:hanging="675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9">
    <w:nsid w:val="5EE825AB"/>
    <w:multiLevelType w:val="singleLevel"/>
    <w:tmpl w:val="A596FE7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60E339BF"/>
    <w:multiLevelType w:val="multilevel"/>
    <w:tmpl w:val="03D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AC50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CA83326"/>
    <w:multiLevelType w:val="hybridMultilevel"/>
    <w:tmpl w:val="0E72B0E0"/>
    <w:lvl w:ilvl="0" w:tplc="4B7AF6C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165BA"/>
    <w:multiLevelType w:val="hybridMultilevel"/>
    <w:tmpl w:val="C12C6FA2"/>
    <w:lvl w:ilvl="0" w:tplc="65E6B77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90F2B"/>
    <w:multiLevelType w:val="hybridMultilevel"/>
    <w:tmpl w:val="79260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3"/>
  </w:num>
  <w:num w:numId="10">
    <w:abstractNumId w:val="19"/>
  </w:num>
  <w:num w:numId="11">
    <w:abstractNumId w:val="17"/>
  </w:num>
  <w:num w:numId="12">
    <w:abstractNumId w:val="10"/>
  </w:num>
  <w:num w:numId="13">
    <w:abstractNumId w:val="18"/>
  </w:num>
  <w:num w:numId="14">
    <w:abstractNumId w:val="24"/>
  </w:num>
  <w:num w:numId="15">
    <w:abstractNumId w:val="11"/>
  </w:num>
  <w:num w:numId="16">
    <w:abstractNumId w:val="8"/>
  </w:num>
  <w:num w:numId="17">
    <w:abstractNumId w:val="1"/>
  </w:num>
  <w:num w:numId="18">
    <w:abstractNumId w:val="0"/>
  </w:num>
  <w:num w:numId="19">
    <w:abstractNumId w:val="13"/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  <w:num w:numId="23">
    <w:abstractNumId w:val="22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4271"/>
    <w:rsid w:val="00021243"/>
    <w:rsid w:val="00023046"/>
    <w:rsid w:val="00040421"/>
    <w:rsid w:val="00050908"/>
    <w:rsid w:val="00053A43"/>
    <w:rsid w:val="00067163"/>
    <w:rsid w:val="000722A2"/>
    <w:rsid w:val="00074F3C"/>
    <w:rsid w:val="000835F6"/>
    <w:rsid w:val="0008519B"/>
    <w:rsid w:val="000942EB"/>
    <w:rsid w:val="0009780B"/>
    <w:rsid w:val="000B4CE8"/>
    <w:rsid w:val="000C0502"/>
    <w:rsid w:val="000C6DFC"/>
    <w:rsid w:val="000C75BB"/>
    <w:rsid w:val="000D0855"/>
    <w:rsid w:val="00103CCE"/>
    <w:rsid w:val="00121F40"/>
    <w:rsid w:val="00144C75"/>
    <w:rsid w:val="00144E74"/>
    <w:rsid w:val="00176039"/>
    <w:rsid w:val="001B2939"/>
    <w:rsid w:val="001C64D1"/>
    <w:rsid w:val="001D15CC"/>
    <w:rsid w:val="00207E5D"/>
    <w:rsid w:val="002143AF"/>
    <w:rsid w:val="00234419"/>
    <w:rsid w:val="00241E21"/>
    <w:rsid w:val="00284365"/>
    <w:rsid w:val="002A163B"/>
    <w:rsid w:val="002B00D3"/>
    <w:rsid w:val="002D6B35"/>
    <w:rsid w:val="002E17F5"/>
    <w:rsid w:val="00300F84"/>
    <w:rsid w:val="0030669C"/>
    <w:rsid w:val="00314F74"/>
    <w:rsid w:val="00330463"/>
    <w:rsid w:val="003304D5"/>
    <w:rsid w:val="00337034"/>
    <w:rsid w:val="00341D33"/>
    <w:rsid w:val="0036244A"/>
    <w:rsid w:val="003956FE"/>
    <w:rsid w:val="003B474F"/>
    <w:rsid w:val="003C1065"/>
    <w:rsid w:val="00461BE6"/>
    <w:rsid w:val="00463E94"/>
    <w:rsid w:val="004653C6"/>
    <w:rsid w:val="00471BBD"/>
    <w:rsid w:val="004828FD"/>
    <w:rsid w:val="00486DA1"/>
    <w:rsid w:val="004917AE"/>
    <w:rsid w:val="004970B2"/>
    <w:rsid w:val="004D0D75"/>
    <w:rsid w:val="004D7727"/>
    <w:rsid w:val="004E07F7"/>
    <w:rsid w:val="005212C4"/>
    <w:rsid w:val="0052655D"/>
    <w:rsid w:val="00530EE2"/>
    <w:rsid w:val="00580962"/>
    <w:rsid w:val="0058746A"/>
    <w:rsid w:val="00591211"/>
    <w:rsid w:val="00597AC3"/>
    <w:rsid w:val="005A4271"/>
    <w:rsid w:val="005A7837"/>
    <w:rsid w:val="005B6CB9"/>
    <w:rsid w:val="005E47E3"/>
    <w:rsid w:val="00645EB1"/>
    <w:rsid w:val="00647406"/>
    <w:rsid w:val="00650735"/>
    <w:rsid w:val="00656649"/>
    <w:rsid w:val="00656FC6"/>
    <w:rsid w:val="00663E3F"/>
    <w:rsid w:val="006860A9"/>
    <w:rsid w:val="006C1B86"/>
    <w:rsid w:val="006C338B"/>
    <w:rsid w:val="006D4F0B"/>
    <w:rsid w:val="006F50D1"/>
    <w:rsid w:val="00706765"/>
    <w:rsid w:val="00751E19"/>
    <w:rsid w:val="007629E5"/>
    <w:rsid w:val="00785990"/>
    <w:rsid w:val="007E1818"/>
    <w:rsid w:val="007E4129"/>
    <w:rsid w:val="007E4BA7"/>
    <w:rsid w:val="007E7A28"/>
    <w:rsid w:val="007F3DB4"/>
    <w:rsid w:val="0082007D"/>
    <w:rsid w:val="00824302"/>
    <w:rsid w:val="00835B7D"/>
    <w:rsid w:val="0083799D"/>
    <w:rsid w:val="008774FE"/>
    <w:rsid w:val="00887848"/>
    <w:rsid w:val="008A0C4A"/>
    <w:rsid w:val="008A20F4"/>
    <w:rsid w:val="008C45A2"/>
    <w:rsid w:val="008D3BBE"/>
    <w:rsid w:val="00910C62"/>
    <w:rsid w:val="00941738"/>
    <w:rsid w:val="00947797"/>
    <w:rsid w:val="00967BA4"/>
    <w:rsid w:val="00970207"/>
    <w:rsid w:val="00972EDE"/>
    <w:rsid w:val="009E2FE6"/>
    <w:rsid w:val="00A23082"/>
    <w:rsid w:val="00A268BD"/>
    <w:rsid w:val="00A61968"/>
    <w:rsid w:val="00A64BE4"/>
    <w:rsid w:val="00A95305"/>
    <w:rsid w:val="00AA45AF"/>
    <w:rsid w:val="00AC5D07"/>
    <w:rsid w:val="00AD6B91"/>
    <w:rsid w:val="00AE06BA"/>
    <w:rsid w:val="00AF3369"/>
    <w:rsid w:val="00AF547F"/>
    <w:rsid w:val="00AF7FB6"/>
    <w:rsid w:val="00B07345"/>
    <w:rsid w:val="00B13479"/>
    <w:rsid w:val="00B30E40"/>
    <w:rsid w:val="00B529E8"/>
    <w:rsid w:val="00B56335"/>
    <w:rsid w:val="00B73C8D"/>
    <w:rsid w:val="00BA53DE"/>
    <w:rsid w:val="00BC2062"/>
    <w:rsid w:val="00BE30AF"/>
    <w:rsid w:val="00C11ED5"/>
    <w:rsid w:val="00C13EFB"/>
    <w:rsid w:val="00C26F91"/>
    <w:rsid w:val="00C456E9"/>
    <w:rsid w:val="00CA724A"/>
    <w:rsid w:val="00CB2488"/>
    <w:rsid w:val="00CB4DB0"/>
    <w:rsid w:val="00CC1C2B"/>
    <w:rsid w:val="00CE0223"/>
    <w:rsid w:val="00CF186A"/>
    <w:rsid w:val="00CF775B"/>
    <w:rsid w:val="00D04B8A"/>
    <w:rsid w:val="00D245A0"/>
    <w:rsid w:val="00D4023D"/>
    <w:rsid w:val="00D456D9"/>
    <w:rsid w:val="00D50AC1"/>
    <w:rsid w:val="00D61D58"/>
    <w:rsid w:val="00D71DC3"/>
    <w:rsid w:val="00DE0411"/>
    <w:rsid w:val="00DE2C63"/>
    <w:rsid w:val="00DE4CEB"/>
    <w:rsid w:val="00E068C2"/>
    <w:rsid w:val="00E27F50"/>
    <w:rsid w:val="00E463BD"/>
    <w:rsid w:val="00E84326"/>
    <w:rsid w:val="00E97D63"/>
    <w:rsid w:val="00EA2EB0"/>
    <w:rsid w:val="00F010CA"/>
    <w:rsid w:val="00F01C1C"/>
    <w:rsid w:val="00F137D9"/>
    <w:rsid w:val="00F17560"/>
    <w:rsid w:val="00F219FE"/>
    <w:rsid w:val="00F350EC"/>
    <w:rsid w:val="00F37F4A"/>
    <w:rsid w:val="00F91068"/>
    <w:rsid w:val="00FB3C75"/>
    <w:rsid w:val="00FC44B9"/>
    <w:rsid w:val="00FD4DF3"/>
    <w:rsid w:val="00FD5A3D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3046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6372" w:firstLine="708"/>
      <w:outlineLvl w:val="1"/>
    </w:pPr>
    <w:rPr>
      <w:b/>
      <w:sz w:val="14"/>
    </w:rPr>
  </w:style>
  <w:style w:type="paragraph" w:styleId="Titolo3">
    <w:name w:val="heading 3"/>
    <w:basedOn w:val="Normale"/>
    <w:next w:val="Normale"/>
    <w:qFormat/>
    <w:pPr>
      <w:keepNext/>
      <w:ind w:left="708" w:firstLine="708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2127" w:firstLine="575"/>
      <w:jc w:val="both"/>
      <w:outlineLvl w:val="4"/>
    </w:pPr>
    <w:rPr>
      <w:b/>
      <w:noProof/>
      <w:sz w:val="28"/>
      <w:u w:val="single"/>
    </w:rPr>
  </w:style>
  <w:style w:type="paragraph" w:styleId="Titolo6">
    <w:name w:val="heading 6"/>
    <w:basedOn w:val="Normale"/>
    <w:next w:val="Normale"/>
    <w:qFormat/>
    <w:pPr>
      <w:keepNext/>
      <w:ind w:left="1132" w:firstLine="284"/>
      <w:jc w:val="both"/>
      <w:outlineLvl w:val="5"/>
    </w:pPr>
    <w:rPr>
      <w:b/>
      <w:noProof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Lucida Sans Unicode" w:hAnsi="Lucida Sans Unicode"/>
      <w:b/>
      <w:i/>
      <w:sz w:val="48"/>
    </w:rPr>
  </w:style>
  <w:style w:type="paragraph" w:styleId="Titolo8">
    <w:name w:val="heading 8"/>
    <w:basedOn w:val="Normale"/>
    <w:next w:val="Normale"/>
    <w:qFormat/>
    <w:pPr>
      <w:keepNext/>
      <w:ind w:left="567" w:hanging="567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firstLine="284"/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284"/>
    </w:pPr>
    <w:rPr>
      <w:sz w:val="24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Rientrocorpodeltesto3">
    <w:name w:val="Body Text Indent 3"/>
    <w:basedOn w:val="Normale"/>
    <w:pPr>
      <w:ind w:left="567" w:firstLine="284"/>
      <w:jc w:val="both"/>
    </w:pPr>
    <w:rPr>
      <w:noProof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link w:val="CorpotestoCarattere"/>
    <w:rPr>
      <w:sz w:val="28"/>
    </w:rPr>
  </w:style>
  <w:style w:type="paragraph" w:styleId="Corpodeltesto2">
    <w:name w:val="Body Text 2"/>
    <w:basedOn w:val="Normale"/>
    <w:rPr>
      <w:b/>
      <w:sz w:val="18"/>
    </w:rPr>
  </w:style>
  <w:style w:type="paragraph" w:styleId="Sottotitolo">
    <w:name w:val="Subtitle"/>
    <w:basedOn w:val="Normale"/>
    <w:qFormat/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empus Sans ITC" w:hAnsi="Tempus Sans ITC"/>
      <w:b/>
      <w:sz w:val="28"/>
    </w:rPr>
  </w:style>
  <w:style w:type="paragraph" w:styleId="Corpodeltesto3">
    <w:name w:val="Body Text 3"/>
    <w:basedOn w:val="Normale"/>
    <w:pPr>
      <w:jc w:val="both"/>
    </w:pPr>
    <w:rPr>
      <w:rFonts w:ascii="Comic Sans MS" w:hAnsi="Comic Sans MS"/>
      <w:sz w:val="24"/>
    </w:rPr>
  </w:style>
  <w:style w:type="paragraph" w:customStyle="1" w:styleId="H6">
    <w:name w:val="H6"/>
    <w:basedOn w:val="Normale"/>
    <w:next w:val="Normale"/>
    <w:pPr>
      <w:keepNext/>
      <w:spacing w:before="100" w:after="100"/>
      <w:outlineLvl w:val="6"/>
    </w:pPr>
    <w:rPr>
      <w:b/>
      <w:snapToGrid w:val="0"/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CB4DB0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B474F"/>
    <w:rPr>
      <w:b/>
      <w:bCs/>
    </w:rPr>
  </w:style>
  <w:style w:type="character" w:customStyle="1" w:styleId="CorpotestoCarattere">
    <w:name w:val="Corpo testo Carattere"/>
    <w:link w:val="Corpotesto"/>
    <w:rsid w:val="000C6DFC"/>
    <w:rPr>
      <w:sz w:val="28"/>
      <w:lang w:val="it-IT" w:eastAsia="it-IT" w:bidi="ar-SA"/>
    </w:rPr>
  </w:style>
  <w:style w:type="paragraph" w:styleId="Puntoelenco2">
    <w:name w:val="List Bullet 2"/>
    <w:basedOn w:val="Normale"/>
    <w:autoRedefine/>
    <w:rsid w:val="00AC5D07"/>
    <w:pPr>
      <w:numPr>
        <w:numId w:val="20"/>
      </w:numPr>
    </w:pPr>
    <w:rPr>
      <w:sz w:val="24"/>
    </w:rPr>
  </w:style>
  <w:style w:type="paragraph" w:customStyle="1" w:styleId="Testopredefinito">
    <w:name w:val="Testo predefinito"/>
    <w:basedOn w:val="Normale"/>
    <w:rsid w:val="00AC5D07"/>
    <w:pPr>
      <w:overflowPunct w:val="0"/>
      <w:autoSpaceDE w:val="0"/>
      <w:autoSpaceDN w:val="0"/>
      <w:adjustRightInd w:val="0"/>
    </w:pPr>
    <w:rPr>
      <w:noProof/>
      <w:sz w:val="24"/>
    </w:rPr>
  </w:style>
  <w:style w:type="paragraph" w:customStyle="1" w:styleId="StandardFett">
    <w:name w:val="Standard Fett"/>
    <w:basedOn w:val="Normale"/>
    <w:autoRedefine/>
    <w:rsid w:val="00AC5D07"/>
    <w:pPr>
      <w:jc w:val="both"/>
    </w:pPr>
    <w:rPr>
      <w:b/>
      <w:noProof/>
      <w:sz w:val="24"/>
      <w:szCs w:val="24"/>
      <w:lang w:eastAsia="de-DE"/>
    </w:rPr>
  </w:style>
  <w:style w:type="paragraph" w:styleId="Testonormale">
    <w:name w:val="Plain Text"/>
    <w:basedOn w:val="Normale"/>
    <w:link w:val="TestonormaleCarattere"/>
    <w:uiPriority w:val="99"/>
    <w:unhideWhenUsed/>
    <w:rsid w:val="00AC5D07"/>
    <w:rPr>
      <w:rFonts w:ascii="Consolas" w:eastAsia="Calibri" w:hAnsi="Consolas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8A20F4"/>
    <w:rPr>
      <w:rFonts w:ascii="Arial" w:hAnsi="Arial" w:cs="Arial"/>
      <w:color w:val="808080"/>
      <w:sz w:val="18"/>
      <w:szCs w:val="18"/>
    </w:rPr>
  </w:style>
  <w:style w:type="character" w:customStyle="1" w:styleId="TestonormaleCarattere">
    <w:name w:val="Testo normale Carattere"/>
    <w:link w:val="Testonormale"/>
    <w:uiPriority w:val="99"/>
    <w:rsid w:val="008A20F4"/>
    <w:rPr>
      <w:rFonts w:ascii="Consolas" w:eastAsia="Calibri" w:hAnsi="Consolas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E07F7"/>
    <w:pPr>
      <w:ind w:left="708"/>
    </w:pPr>
  </w:style>
  <w:style w:type="paragraph" w:customStyle="1" w:styleId="BodyText2">
    <w:name w:val="Body Text 2"/>
    <w:basedOn w:val="Normale"/>
    <w:rsid w:val="00FF43CE"/>
    <w:pPr>
      <w:tabs>
        <w:tab w:val="center" w:pos="4820"/>
      </w:tabs>
      <w:overflowPunct w:val="0"/>
      <w:autoSpaceDE w:val="0"/>
      <w:autoSpaceDN w:val="0"/>
      <w:adjustRightInd w:val="0"/>
      <w:jc w:val="center"/>
      <w:textAlignment w:val="baseline"/>
    </w:pPr>
    <w:rPr>
      <w:rFonts w:ascii="Rockwell" w:hAnsi="Rockwell"/>
      <w:i/>
      <w:sz w:val="24"/>
    </w:rPr>
  </w:style>
  <w:style w:type="paragraph" w:customStyle="1" w:styleId="NormalWeb">
    <w:name w:val="Normal (Web)"/>
    <w:basedOn w:val="Normale"/>
    <w:rsid w:val="00314F74"/>
    <w:pPr>
      <w:overflowPunct w:val="0"/>
      <w:autoSpaceDE w:val="0"/>
      <w:autoSpaceDN w:val="0"/>
      <w:adjustRightInd w:val="0"/>
      <w:jc w:val="both"/>
      <w:textAlignment w:val="baseline"/>
    </w:pPr>
    <w:rPr>
      <w:rFonts w:ascii="Arial Unicode MS"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budapest-transfers.net/airport/budapest-2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s://encrypted-tbn3.google.com/images?q=tbn:ANd9GcTPlbvTOoW0Iw3LKRlry3yHJmBOF6MPvNGuZ8B3Or4dD8VSWyk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apest-transfers.net/airport/budapest-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https://encrypted-tbn1.google.com/images?q=tbn:ANd9GcTa2CF5wgUY6aCJQWD7eMFDUu16cnUjM1cEw0L_mlTjNtHLIqv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it/imgres?hl=it&amp;biw=1269&amp;bih=570&amp;tbm=isch&amp;tbnid=SYPPjaveC88nHM:&amp;imgrefurl=http://web.axelero.hu/badamik/ung3.html&amp;docid=8ToYT1NIXJXnqM&amp;imgurl=http://web.axelero.hu/badamik/img/ung/ansa/visegrad.jpg&amp;w=447&amp;h=435&amp;ei=3orLT7L6K62Q4gTWvdzpDw&amp;zoom=1&amp;iact=hc&amp;vpx=840&amp;vpy=247&amp;dur=2062&amp;hovh=221&amp;hovw=228&amp;tx=102&amp;ty=147&amp;sig=110433907275650428573&amp;page=1&amp;tbnh=117&amp;tbnw=116&amp;start=0&amp;ndsp=19&amp;ved=1t:429,r:17,s:0,i:10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larevicenza.it/circo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2133-992D-4B6C-9885-66C7B9C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TERRITORIALE</vt:lpstr>
    </vt:vector>
  </TitlesOfParts>
  <Company>Banca Popolare Vicentina</Company>
  <LinksUpToDate>false</LinksUpToDate>
  <CharactersWithSpaces>11438</CharactersWithSpaces>
  <SharedDoc>false</SharedDoc>
  <HLinks>
    <vt:vector size="36" baseType="variant"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http://www.popolarevicenza.it/circolo</vt:lpwstr>
      </vt:variant>
      <vt:variant>
        <vt:lpwstr/>
      </vt:variant>
      <vt:variant>
        <vt:i4>1114177</vt:i4>
      </vt:variant>
      <vt:variant>
        <vt:i4>-1</vt:i4>
      </vt:variant>
      <vt:variant>
        <vt:i4>1203</vt:i4>
      </vt:variant>
      <vt:variant>
        <vt:i4>4</vt:i4>
      </vt:variant>
      <vt:variant>
        <vt:lpwstr>http://www.budapest-transfers.net/airport/budapest-2.jpg</vt:lpwstr>
      </vt:variant>
      <vt:variant>
        <vt:lpwstr/>
      </vt:variant>
      <vt:variant>
        <vt:i4>1114177</vt:i4>
      </vt:variant>
      <vt:variant>
        <vt:i4>-1</vt:i4>
      </vt:variant>
      <vt:variant>
        <vt:i4>1203</vt:i4>
      </vt:variant>
      <vt:variant>
        <vt:i4>1</vt:i4>
      </vt:variant>
      <vt:variant>
        <vt:lpwstr>http://www.budapest-transfers.net/airport/budapest-2.jpg</vt:lpwstr>
      </vt:variant>
      <vt:variant>
        <vt:lpwstr/>
      </vt:variant>
      <vt:variant>
        <vt:i4>3670133</vt:i4>
      </vt:variant>
      <vt:variant>
        <vt:i4>-1</vt:i4>
      </vt:variant>
      <vt:variant>
        <vt:i4>1204</vt:i4>
      </vt:variant>
      <vt:variant>
        <vt:i4>4</vt:i4>
      </vt:variant>
      <vt:variant>
        <vt:lpwstr>http://www.google.it/imgres?hl=it&amp;biw=1269&amp;bih=570&amp;tbm=isch&amp;tbnid=SYPPjaveC88nHM:&amp;imgrefurl=http://web.axelero.hu/badamik/ung3.html&amp;docid=8ToYT1NIXJXnqM&amp;imgurl=http://web.axelero.hu/badamik/img/ung/ansa/visegrad.jpg&amp;w=447&amp;h=435&amp;ei=3orLT7L6K62Q4gTWvdzpDw&amp;zoom=1&amp;iact=hc&amp;vpx=840&amp;vpy=247&amp;dur=2062&amp;hovh=221&amp;hovw=228&amp;tx=102&amp;ty=147&amp;sig=110433907275650428573&amp;page=1&amp;tbnh=117&amp;tbnw=116&amp;start=0&amp;ndsp=19&amp;ved=1t:429,r:17,s:0,i:104</vt:lpwstr>
      </vt:variant>
      <vt:variant>
        <vt:lpwstr/>
      </vt:variant>
      <vt:variant>
        <vt:i4>6946930</vt:i4>
      </vt:variant>
      <vt:variant>
        <vt:i4>-1</vt:i4>
      </vt:variant>
      <vt:variant>
        <vt:i4>1204</vt:i4>
      </vt:variant>
      <vt:variant>
        <vt:i4>1</vt:i4>
      </vt:variant>
      <vt:variant>
        <vt:lpwstr>https://encrypted-tbn3.google.com/images?q=tbn:ANd9GcTPlbvTOoW0Iw3LKRlry3yHJmBOF6MPvNGuZ8B3Or4dD8VSWyk9</vt:lpwstr>
      </vt:variant>
      <vt:variant>
        <vt:lpwstr/>
      </vt:variant>
      <vt:variant>
        <vt:i4>3801091</vt:i4>
      </vt:variant>
      <vt:variant>
        <vt:i4>-1</vt:i4>
      </vt:variant>
      <vt:variant>
        <vt:i4>1206</vt:i4>
      </vt:variant>
      <vt:variant>
        <vt:i4>1</vt:i4>
      </vt:variant>
      <vt:variant>
        <vt:lpwstr>https://encrypted-tbn1.google.com/images?q=tbn:ANd9GcTa2CF5wgUY6aCJQWD7eMFDUu16cnUjM1cEw0L_mlTjNtHLIqvY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TERRITORIALE</dc:title>
  <dc:subject/>
  <dc:creator>A032133</dc:creator>
  <cp:keywords/>
  <cp:lastModifiedBy>Nome utente</cp:lastModifiedBy>
  <cp:revision>2</cp:revision>
  <cp:lastPrinted>2012-01-18T11:30:00Z</cp:lastPrinted>
  <dcterms:created xsi:type="dcterms:W3CDTF">2012-06-14T19:27:00Z</dcterms:created>
  <dcterms:modified xsi:type="dcterms:W3CDTF">2012-06-14T19:27:00Z</dcterms:modified>
</cp:coreProperties>
</file>